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74A7CFB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0A37501D" w14:textId="48D77E13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36697C9E" w14:textId="4580B3D6" w:rsidR="00996773" w:rsidRDefault="00996773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</w:p>
    <w:p w14:paraId="3056064A" w14:textId="7E6DB811" w:rsidR="004911D4" w:rsidRDefault="00D9329A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375CCF41">
                <wp:simplePos x="0" y="0"/>
                <wp:positionH relativeFrom="page">
                  <wp:align>right</wp:align>
                </wp:positionH>
                <wp:positionV relativeFrom="paragraph">
                  <wp:posOffset>382905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BA214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F21214">
                            <w:pPr>
                              <w:shd w:val="clear" w:color="auto" w:fill="BA214A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3pt;margin-top:30.15pt;width:592.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" fillcolor="#ba214a" stroked="f">
                <v:textbox>
                  <w:txbxContent>
                    <w:p w14:paraId="6F61CDC2" w14:textId="28381F5E" w:rsidR="00D9329A" w:rsidRPr="000F0767" w:rsidRDefault="00D9329A" w:rsidP="00F21214">
                      <w:pPr>
                        <w:shd w:val="clear" w:color="auto" w:fill="BA214A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4CE10831" w:rsidR="004911D4" w:rsidRPr="00F21214" w:rsidRDefault="004911D4" w:rsidP="00D9329A">
      <w:pPr>
        <w:jc w:val="center"/>
        <w:rPr>
          <w:rFonts w:ascii="Montserrat" w:eastAsia="Verdana" w:hAnsi="Montserrat" w:cs="Verdana"/>
          <w:b/>
          <w:bCs/>
          <w:color w:val="BA214A"/>
          <w:sz w:val="32"/>
          <w:szCs w:val="32"/>
        </w:rPr>
      </w:pPr>
      <w:r w:rsidRPr="50F729C4">
        <w:rPr>
          <w:rFonts w:ascii="Montserrat" w:eastAsia="Verdana" w:hAnsi="Montserrat" w:cs="Verdana"/>
          <w:b/>
          <w:bCs/>
          <w:color w:val="BA214A"/>
          <w:sz w:val="32"/>
          <w:szCs w:val="32"/>
        </w:rPr>
        <w:t>Reviewer Training</w:t>
      </w:r>
    </w:p>
    <w:p w14:paraId="14FF62CD" w14:textId="77777777" w:rsidR="004911D4" w:rsidRPr="00F21214" w:rsidRDefault="004911D4" w:rsidP="00D9329A">
      <w:pPr>
        <w:jc w:val="center"/>
        <w:rPr>
          <w:rFonts w:ascii="Montserrat" w:eastAsia="Verdana" w:hAnsi="Montserrat" w:cs="Verdana"/>
          <w:b/>
          <w:bCs/>
          <w:color w:val="BA214A"/>
          <w:sz w:val="28"/>
          <w:szCs w:val="28"/>
        </w:rPr>
      </w:pPr>
      <w:r w:rsidRPr="00F21214">
        <w:rPr>
          <w:rFonts w:ascii="Montserrat" w:eastAsia="Verdana" w:hAnsi="Montserrat" w:cs="Verdana"/>
          <w:b/>
          <w:bCs/>
          <w:color w:val="BA214A"/>
          <w:sz w:val="28"/>
          <w:szCs w:val="28"/>
        </w:rPr>
        <w:t>Remote Review via MS Teams</w:t>
      </w:r>
    </w:p>
    <w:p w14:paraId="5C6C0AF3" w14:textId="4C9C3B63" w:rsidR="56D65510" w:rsidRPr="00F21214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BA214A"/>
        </w:rPr>
      </w:pPr>
      <w:r w:rsidRPr="50F729C4">
        <w:rPr>
          <w:rFonts w:ascii="Montserrat" w:eastAsia="Verdana" w:hAnsi="Montserrat" w:cs="Verdana"/>
          <w:b/>
          <w:bCs/>
          <w:color w:val="BA214A"/>
        </w:rPr>
        <w:t>Friday 2</w:t>
      </w:r>
      <w:r w:rsidR="00BA5E2B" w:rsidRPr="00BA5E2B">
        <w:rPr>
          <w:rFonts w:ascii="Montserrat" w:eastAsia="Verdana" w:hAnsi="Montserrat" w:cs="Verdana"/>
          <w:b/>
          <w:bCs/>
          <w:color w:val="BA214A"/>
          <w:vertAlign w:val="superscript"/>
        </w:rPr>
        <w:t>nd</w:t>
      </w:r>
      <w:r w:rsidR="00BA5E2B">
        <w:rPr>
          <w:rFonts w:ascii="Montserrat" w:eastAsia="Verdana" w:hAnsi="Montserrat" w:cs="Verdana"/>
          <w:b/>
          <w:bCs/>
          <w:color w:val="BA214A"/>
        </w:rPr>
        <w:t xml:space="preserve"> September</w:t>
      </w:r>
      <w:r w:rsidR="00715783" w:rsidRPr="50F729C4">
        <w:rPr>
          <w:rFonts w:ascii="Montserrat" w:eastAsia="Verdana" w:hAnsi="Montserrat" w:cs="Verdana"/>
          <w:b/>
          <w:bCs/>
          <w:color w:val="BA214A"/>
        </w:rPr>
        <w:t xml:space="preserve"> </w:t>
      </w:r>
      <w:r w:rsidR="56D65510" w:rsidRPr="50F729C4">
        <w:rPr>
          <w:rFonts w:ascii="Montserrat" w:eastAsia="Verdana" w:hAnsi="Montserrat" w:cs="Verdana"/>
          <w:b/>
          <w:bCs/>
          <w:color w:val="BA214A"/>
        </w:rPr>
        <w:t>202</w:t>
      </w:r>
      <w:r w:rsidR="00F45E4F" w:rsidRPr="50F729C4">
        <w:rPr>
          <w:rFonts w:ascii="Montserrat" w:eastAsia="Verdana" w:hAnsi="Montserrat" w:cs="Verdana"/>
          <w:b/>
          <w:bCs/>
          <w:color w:val="BA214A"/>
        </w:rPr>
        <w:t>2</w:t>
      </w:r>
    </w:p>
    <w:p w14:paraId="75DAD7FC" w14:textId="1B01EE27" w:rsidR="004911D4" w:rsidRPr="00F21214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BA214A"/>
        </w:rPr>
      </w:pPr>
      <w:r w:rsidRPr="00F21214">
        <w:rPr>
          <w:rFonts w:ascii="Montserrat" w:hAnsi="Montserrat"/>
          <w:b/>
          <w:bCs/>
          <w:color w:val="BA214A"/>
        </w:rPr>
        <w:t>1</w:t>
      </w:r>
      <w:r w:rsidR="00FC5DDF" w:rsidRPr="00F21214">
        <w:rPr>
          <w:rFonts w:ascii="Montserrat" w:hAnsi="Montserrat"/>
          <w:b/>
          <w:bCs/>
          <w:color w:val="BA214A"/>
        </w:rPr>
        <w:t>3</w:t>
      </w:r>
      <w:r w:rsidRPr="00F21214">
        <w:rPr>
          <w:rFonts w:ascii="Montserrat" w:hAnsi="Montserrat"/>
          <w:b/>
          <w:bCs/>
          <w:color w:val="BA214A"/>
        </w:rPr>
        <w:t>:</w:t>
      </w:r>
      <w:r w:rsidR="00715783">
        <w:rPr>
          <w:rFonts w:ascii="Montserrat" w:hAnsi="Montserrat"/>
          <w:b/>
          <w:bCs/>
          <w:color w:val="BA214A"/>
        </w:rPr>
        <w:t>3</w:t>
      </w:r>
      <w:r w:rsidRPr="00F21214">
        <w:rPr>
          <w:rFonts w:ascii="Montserrat" w:hAnsi="Montserrat"/>
          <w:b/>
          <w:bCs/>
          <w:color w:val="BA214A"/>
        </w:rPr>
        <w:t>0</w:t>
      </w:r>
      <w:r w:rsidR="00715783">
        <w:rPr>
          <w:rFonts w:ascii="Montserrat" w:hAnsi="Montserrat"/>
          <w:b/>
          <w:bCs/>
          <w:color w:val="BA214A"/>
        </w:rPr>
        <w:t>-15:30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6CAFD79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2EB378F" w14:textId="341A1CCE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8CD447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A05A809" w14:textId="68CFE9BB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23B29CC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A39BBE3" w14:textId="0B4699CB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714EADE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1C8F396" w14:textId="2E86BD4A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041547B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2A3D3EC" w14:textId="021890B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95D3BF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D0B940D" w14:textId="03752F6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F21214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002E440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Please indicate whether you have a medical, nursing or MDT background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E27B00A" w14:textId="41A8314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F21214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</w:tcPr>
          <w:p w14:paraId="36CBCAB0" w14:textId="26FB021A" w:rsidR="00A64B3A" w:rsidRPr="00D9329A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 xml:space="preserve">How many years’ experience do you have of working within </w:t>
            </w:r>
            <w:r w:rsidR="00F21214">
              <w:rPr>
                <w:rFonts w:ascii="Montserrat" w:hAnsi="Montserrat"/>
                <w:b/>
                <w:bCs/>
                <w:color w:val="FFFFFF" w:themeColor="background1"/>
              </w:rPr>
              <w:t>rehabilitation</w:t>
            </w: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’ services?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0061E4C" w14:textId="6C7642DF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4B10E6" w:rsidRPr="00FD3B7E" w14:paraId="6BC4488E" w14:textId="77777777" w:rsidTr="00B53C54">
        <w:tc>
          <w:tcPr>
            <w:tcW w:w="8523" w:type="dxa"/>
            <w:gridSpan w:val="2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067DE34" w14:textId="03B2DBC9" w:rsidR="004B10E6" w:rsidRPr="00D9329A" w:rsidRDefault="004B10E6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B10E6">
              <w:rPr>
                <w:rFonts w:ascii="Montserrat" w:eastAsia="Times New Roman" w:hAnsi="Montserrat" w:cs="Segoe UI"/>
                <w:b/>
                <w:bCs/>
                <w:color w:val="FFFFFF"/>
                <w:sz w:val="22"/>
                <w:szCs w:val="22"/>
                <w:lang w:eastAsia="en-GB"/>
              </w:rPr>
              <w:t>Please also let us know if you are available to support any of the upcoming reviews, following attendance of training:</w:t>
            </w:r>
            <w:r w:rsidRPr="004B10E6">
              <w:rPr>
                <w:rFonts w:ascii="Montserrat" w:eastAsia="Times New Roman" w:hAnsi="Montserrat" w:cs="Segoe UI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4B10E6" w:rsidRPr="00FD3B7E" w14:paraId="47E3933E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4205D5B" w14:textId="0C24EFF6" w:rsidR="004B10E6" w:rsidRPr="00D9329A" w:rsidRDefault="00582B58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 xml:space="preserve">Clearbrook </w:t>
            </w:r>
            <w:r w:rsidR="009A1BF3">
              <w:rPr>
                <w:rFonts w:ascii="Montserrat" w:hAnsi="Montserra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8AA49F2" w14:textId="3F1D8F12" w:rsidR="004B10E6" w:rsidRPr="00D9329A" w:rsidRDefault="00582B58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25/08/2022</w:t>
            </w:r>
          </w:p>
        </w:tc>
      </w:tr>
      <w:tr w:rsidR="004B10E6" w:rsidRPr="00FD3B7E" w14:paraId="1B245767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094928F" w14:textId="58ADC8DD" w:rsidR="004B10E6" w:rsidRPr="00D9329A" w:rsidRDefault="00582B58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Bluebell Lodge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EC7340A" w14:textId="64A6FB3A" w:rsidR="004B10E6" w:rsidRPr="00D9329A" w:rsidRDefault="003D58EE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08/09/2022</w:t>
            </w:r>
          </w:p>
        </w:tc>
      </w:tr>
      <w:tr w:rsidR="00EB1F6A" w:rsidRPr="00FD3B7E" w14:paraId="61DDA664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C39BB58" w14:textId="3ECD0E3B" w:rsidR="00EB1F6A" w:rsidRPr="00D9329A" w:rsidRDefault="00EB1F6A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Roseacre Ward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2DD51043" w14:textId="4E7ABB44" w:rsidR="00EB1F6A" w:rsidRPr="00D9329A" w:rsidRDefault="00EB1F6A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28/09/2022</w:t>
            </w:r>
          </w:p>
        </w:tc>
      </w:tr>
      <w:tr w:rsidR="00EB1F6A" w:rsidRPr="00FD3B7E" w14:paraId="3F560B31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F45322F" w14:textId="1D25FE25" w:rsidR="00EB1F6A" w:rsidRPr="00D9329A" w:rsidRDefault="00EB1F6A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lastRenderedPageBreak/>
              <w:t>Tuke Highfield Healthcare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CA2DF1B" w14:textId="1A027EA7" w:rsidR="00EB1F6A" w:rsidRPr="00D9329A" w:rsidRDefault="00EB1F6A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29/09/2022</w:t>
            </w:r>
          </w:p>
        </w:tc>
      </w:tr>
      <w:tr w:rsidR="00EB1F6A" w:rsidRPr="00FD3B7E" w14:paraId="29DAE452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2F81E5B" w14:textId="5AA50BD7" w:rsidR="00EB1F6A" w:rsidRPr="00D9329A" w:rsidRDefault="00EB1F6A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Kenton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3B174CE" w14:textId="6526E172" w:rsidR="00EB1F6A" w:rsidRPr="00D9329A" w:rsidRDefault="00EB1F6A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26/10/2022</w:t>
            </w:r>
          </w:p>
        </w:tc>
      </w:tr>
      <w:tr w:rsidR="00EB1F6A" w:rsidRPr="00FD3B7E" w14:paraId="72D9A7A9" w14:textId="77777777" w:rsidTr="002F1A58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D75DD54" w14:textId="77CDF254" w:rsidR="00EB1F6A" w:rsidRPr="00D9329A" w:rsidRDefault="00EB1F6A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DB8BA8E" w14:textId="5EBC45C8" w:rsidR="00EB1F6A" w:rsidRPr="00D9329A" w:rsidRDefault="00EB1F6A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E2280E6" w14:textId="77777777" w:rsidR="004B10E6" w:rsidRDefault="004B10E6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F21214" w:rsidRDefault="00523EBB" w:rsidP="00D94418">
      <w:pPr>
        <w:spacing w:after="0"/>
        <w:jc w:val="center"/>
        <w:rPr>
          <w:rFonts w:ascii="Montserrat" w:hAnsi="Montserrat"/>
          <w:b/>
          <w:bCs/>
          <w:color w:val="BA214A"/>
          <w:sz w:val="22"/>
          <w:szCs w:val="22"/>
        </w:rPr>
      </w:pPr>
      <w:r w:rsidRPr="00F21214">
        <w:rPr>
          <w:rFonts w:ascii="Montserrat" w:hAnsi="Montserrat"/>
          <w:b/>
          <w:bCs/>
          <w:color w:val="BA214A"/>
          <w:sz w:val="22"/>
          <w:szCs w:val="22"/>
        </w:rPr>
        <w:t xml:space="preserve">Please return completed forms to </w:t>
      </w:r>
    </w:p>
    <w:p w14:paraId="46458F7C" w14:textId="13E762A9" w:rsidR="00D94418" w:rsidRPr="00D9329A" w:rsidRDefault="00813B33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 w:history="1">
        <w:r w:rsidR="00F21214" w:rsidRPr="00B6166B">
          <w:rPr>
            <w:rStyle w:val="Hyperlink"/>
            <w:rFonts w:ascii="Montserrat" w:hAnsi="Montserrat"/>
            <w:b/>
            <w:bCs/>
            <w:sz w:val="22"/>
            <w:szCs w:val="22"/>
          </w:rPr>
          <w:t>rehab@rcpsych.ac.uk</w:t>
        </w:r>
      </w:hyperlink>
    </w:p>
    <w:p w14:paraId="3DEEC669" w14:textId="744CE1B9" w:rsidR="00B54A55" w:rsidRPr="00F21214" w:rsidRDefault="00523EBB" w:rsidP="00B54A55">
      <w:pPr>
        <w:jc w:val="center"/>
        <w:rPr>
          <w:rFonts w:ascii="Montserrat" w:hAnsi="Montserrat"/>
          <w:b/>
          <w:bCs/>
          <w:color w:val="BA214A"/>
          <w:sz w:val="22"/>
          <w:szCs w:val="22"/>
        </w:rPr>
      </w:pPr>
      <w:r w:rsidRPr="00F21214">
        <w:rPr>
          <w:rFonts w:ascii="Montserrat" w:hAnsi="Montserrat"/>
          <w:b/>
          <w:bCs/>
          <w:color w:val="BA214A"/>
          <w:sz w:val="22"/>
          <w:szCs w:val="22"/>
        </w:rPr>
        <w:t xml:space="preserve">Note - this event is only available to professionals working within a service which is currently a member of </w:t>
      </w:r>
      <w:r w:rsidR="00F21214">
        <w:rPr>
          <w:rFonts w:ascii="Montserrat" w:hAnsi="Montserrat"/>
          <w:b/>
          <w:bCs/>
          <w:color w:val="BA214A"/>
          <w:sz w:val="22"/>
          <w:szCs w:val="22"/>
        </w:rPr>
        <w:t>Rehab</w:t>
      </w:r>
      <w:r w:rsidRPr="00F21214">
        <w:rPr>
          <w:rFonts w:ascii="Montserrat" w:hAnsi="Montserrat"/>
          <w:b/>
          <w:bCs/>
          <w:color w:val="BA214A"/>
          <w:sz w:val="22"/>
          <w:szCs w:val="22"/>
        </w:rPr>
        <w:t>.</w:t>
      </w:r>
    </w:p>
    <w:sectPr w:rsidR="00B54A55" w:rsidRPr="00F212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C7E8" w14:textId="77777777" w:rsidR="00813B33" w:rsidRDefault="00813B33" w:rsidP="00C20026">
      <w:pPr>
        <w:spacing w:after="0"/>
      </w:pPr>
      <w:r>
        <w:separator/>
      </w:r>
    </w:p>
  </w:endnote>
  <w:endnote w:type="continuationSeparator" w:id="0">
    <w:p w14:paraId="50EDC1B2" w14:textId="77777777" w:rsidR="00813B33" w:rsidRDefault="00813B33" w:rsidP="00C20026">
      <w:pPr>
        <w:spacing w:after="0"/>
      </w:pPr>
      <w:r>
        <w:continuationSeparator/>
      </w:r>
    </w:p>
  </w:endnote>
  <w:endnote w:type="continuationNotice" w:id="1">
    <w:p w14:paraId="699A45BD" w14:textId="77777777" w:rsidR="00813B33" w:rsidRDefault="00813B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3791" w14:textId="77777777" w:rsidR="00813B33" w:rsidRDefault="00813B33" w:rsidP="00C20026">
      <w:pPr>
        <w:spacing w:after="0"/>
      </w:pPr>
      <w:r>
        <w:separator/>
      </w:r>
    </w:p>
  </w:footnote>
  <w:footnote w:type="continuationSeparator" w:id="0">
    <w:p w14:paraId="6681C6AD" w14:textId="77777777" w:rsidR="00813B33" w:rsidRDefault="00813B33" w:rsidP="00C20026">
      <w:pPr>
        <w:spacing w:after="0"/>
      </w:pPr>
      <w:r>
        <w:continuationSeparator/>
      </w:r>
    </w:p>
  </w:footnote>
  <w:footnote w:type="continuationNotice" w:id="1">
    <w:p w14:paraId="3EF89282" w14:textId="77777777" w:rsidR="00813B33" w:rsidRDefault="00813B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A517197" w:rsidR="00C20026" w:rsidRDefault="00A15F6F" w:rsidP="0099677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F8EF6" wp14:editId="134455BB">
          <wp:simplePos x="0" y="0"/>
          <wp:positionH relativeFrom="margin">
            <wp:posOffset>542925</wp:posOffset>
          </wp:positionH>
          <wp:positionV relativeFrom="paragraph">
            <wp:posOffset>-238760</wp:posOffset>
          </wp:positionV>
          <wp:extent cx="4933950" cy="1838325"/>
          <wp:effectExtent l="0" t="0" r="0" b="9525"/>
          <wp:wrapTight wrapText="bothSides">
            <wp:wrapPolygon edited="0">
              <wp:start x="0" y="0"/>
              <wp:lineTo x="0" y="21488"/>
              <wp:lineTo x="21517" y="21488"/>
              <wp:lineTo x="2151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30C5D"/>
    <w:rsid w:val="0004788D"/>
    <w:rsid w:val="00057288"/>
    <w:rsid w:val="00082FBA"/>
    <w:rsid w:val="00086AE7"/>
    <w:rsid w:val="00093A3B"/>
    <w:rsid w:val="000C7413"/>
    <w:rsid w:val="000F0767"/>
    <w:rsid w:val="00102049"/>
    <w:rsid w:val="00123B7A"/>
    <w:rsid w:val="0013582D"/>
    <w:rsid w:val="001366C9"/>
    <w:rsid w:val="00136845"/>
    <w:rsid w:val="00145D51"/>
    <w:rsid w:val="00151453"/>
    <w:rsid w:val="001B6098"/>
    <w:rsid w:val="001B6FE4"/>
    <w:rsid w:val="001C0C23"/>
    <w:rsid w:val="001E7716"/>
    <w:rsid w:val="001F063E"/>
    <w:rsid w:val="001F59CD"/>
    <w:rsid w:val="001F68A9"/>
    <w:rsid w:val="00201ACD"/>
    <w:rsid w:val="00216F89"/>
    <w:rsid w:val="00264994"/>
    <w:rsid w:val="00275255"/>
    <w:rsid w:val="00284313"/>
    <w:rsid w:val="00284431"/>
    <w:rsid w:val="0028628D"/>
    <w:rsid w:val="002948F7"/>
    <w:rsid w:val="002957AB"/>
    <w:rsid w:val="002E1B1D"/>
    <w:rsid w:val="00307E7B"/>
    <w:rsid w:val="00314696"/>
    <w:rsid w:val="003338F9"/>
    <w:rsid w:val="00347A66"/>
    <w:rsid w:val="00347CA4"/>
    <w:rsid w:val="0036095D"/>
    <w:rsid w:val="00383600"/>
    <w:rsid w:val="003875E3"/>
    <w:rsid w:val="00393DF0"/>
    <w:rsid w:val="003A07B1"/>
    <w:rsid w:val="003A48D4"/>
    <w:rsid w:val="003B0455"/>
    <w:rsid w:val="003B1AEB"/>
    <w:rsid w:val="003B3B4E"/>
    <w:rsid w:val="003D58EE"/>
    <w:rsid w:val="00405C59"/>
    <w:rsid w:val="004069DD"/>
    <w:rsid w:val="0043649F"/>
    <w:rsid w:val="00446FC3"/>
    <w:rsid w:val="0045059C"/>
    <w:rsid w:val="004538DD"/>
    <w:rsid w:val="00455ACE"/>
    <w:rsid w:val="00485A0C"/>
    <w:rsid w:val="00487070"/>
    <w:rsid w:val="004911D4"/>
    <w:rsid w:val="00491A84"/>
    <w:rsid w:val="00497756"/>
    <w:rsid w:val="004B10E6"/>
    <w:rsid w:val="004B1C14"/>
    <w:rsid w:val="004E7ECA"/>
    <w:rsid w:val="004F135E"/>
    <w:rsid w:val="004F62B9"/>
    <w:rsid w:val="00510C9E"/>
    <w:rsid w:val="00523EBB"/>
    <w:rsid w:val="0053070D"/>
    <w:rsid w:val="00534D04"/>
    <w:rsid w:val="0054357A"/>
    <w:rsid w:val="00552C0B"/>
    <w:rsid w:val="0057205C"/>
    <w:rsid w:val="00582B58"/>
    <w:rsid w:val="005A1B3A"/>
    <w:rsid w:val="005F5DDA"/>
    <w:rsid w:val="006025A6"/>
    <w:rsid w:val="00602832"/>
    <w:rsid w:val="006037FE"/>
    <w:rsid w:val="00622ABF"/>
    <w:rsid w:val="006320BA"/>
    <w:rsid w:val="00645617"/>
    <w:rsid w:val="0066172D"/>
    <w:rsid w:val="006924C5"/>
    <w:rsid w:val="006D237B"/>
    <w:rsid w:val="006F54D8"/>
    <w:rsid w:val="006F5A6E"/>
    <w:rsid w:val="006F7E41"/>
    <w:rsid w:val="007041E5"/>
    <w:rsid w:val="0070798D"/>
    <w:rsid w:val="00715783"/>
    <w:rsid w:val="00762EF2"/>
    <w:rsid w:val="00774B9F"/>
    <w:rsid w:val="00793358"/>
    <w:rsid w:val="007974F7"/>
    <w:rsid w:val="007C026F"/>
    <w:rsid w:val="007C1B80"/>
    <w:rsid w:val="00801BCF"/>
    <w:rsid w:val="0081013C"/>
    <w:rsid w:val="00813B33"/>
    <w:rsid w:val="00814459"/>
    <w:rsid w:val="008265EF"/>
    <w:rsid w:val="008352E0"/>
    <w:rsid w:val="008570BC"/>
    <w:rsid w:val="00863F77"/>
    <w:rsid w:val="008B2CC9"/>
    <w:rsid w:val="008C10F1"/>
    <w:rsid w:val="008C63F7"/>
    <w:rsid w:val="008D2CFC"/>
    <w:rsid w:val="008E0695"/>
    <w:rsid w:val="008E301A"/>
    <w:rsid w:val="00902D19"/>
    <w:rsid w:val="009473C8"/>
    <w:rsid w:val="00963612"/>
    <w:rsid w:val="00996773"/>
    <w:rsid w:val="009A1BF3"/>
    <w:rsid w:val="009A3B11"/>
    <w:rsid w:val="009A66D7"/>
    <w:rsid w:val="009C0E06"/>
    <w:rsid w:val="009F03B6"/>
    <w:rsid w:val="009F3B7C"/>
    <w:rsid w:val="00A07E3E"/>
    <w:rsid w:val="00A10E0B"/>
    <w:rsid w:val="00A15F6F"/>
    <w:rsid w:val="00A16F26"/>
    <w:rsid w:val="00A224CC"/>
    <w:rsid w:val="00A427A1"/>
    <w:rsid w:val="00A64B3A"/>
    <w:rsid w:val="00A76E03"/>
    <w:rsid w:val="00AE1B01"/>
    <w:rsid w:val="00B13D58"/>
    <w:rsid w:val="00B26BA4"/>
    <w:rsid w:val="00B41BA6"/>
    <w:rsid w:val="00B54A55"/>
    <w:rsid w:val="00B63724"/>
    <w:rsid w:val="00B63E9A"/>
    <w:rsid w:val="00B92206"/>
    <w:rsid w:val="00BA5E2B"/>
    <w:rsid w:val="00BC2D31"/>
    <w:rsid w:val="00BF5197"/>
    <w:rsid w:val="00C16104"/>
    <w:rsid w:val="00C20026"/>
    <w:rsid w:val="00C24F94"/>
    <w:rsid w:val="00C372BE"/>
    <w:rsid w:val="00C37A56"/>
    <w:rsid w:val="00C83FF0"/>
    <w:rsid w:val="00CC238E"/>
    <w:rsid w:val="00CC40F2"/>
    <w:rsid w:val="00CD33A2"/>
    <w:rsid w:val="00CD72B9"/>
    <w:rsid w:val="00CD7D59"/>
    <w:rsid w:val="00CE5556"/>
    <w:rsid w:val="00CF240D"/>
    <w:rsid w:val="00CF3222"/>
    <w:rsid w:val="00D062AB"/>
    <w:rsid w:val="00D62912"/>
    <w:rsid w:val="00D84E26"/>
    <w:rsid w:val="00D9085A"/>
    <w:rsid w:val="00D91808"/>
    <w:rsid w:val="00D9329A"/>
    <w:rsid w:val="00D94418"/>
    <w:rsid w:val="00DC2E1C"/>
    <w:rsid w:val="00DD3098"/>
    <w:rsid w:val="00DD7EFC"/>
    <w:rsid w:val="00E07741"/>
    <w:rsid w:val="00E10651"/>
    <w:rsid w:val="00E2177B"/>
    <w:rsid w:val="00E4698B"/>
    <w:rsid w:val="00E47C56"/>
    <w:rsid w:val="00E56348"/>
    <w:rsid w:val="00E65027"/>
    <w:rsid w:val="00E71283"/>
    <w:rsid w:val="00E74F3A"/>
    <w:rsid w:val="00E80CB1"/>
    <w:rsid w:val="00E8680C"/>
    <w:rsid w:val="00EB1F6A"/>
    <w:rsid w:val="00EC5409"/>
    <w:rsid w:val="00EC78B6"/>
    <w:rsid w:val="00ED564D"/>
    <w:rsid w:val="00EF3033"/>
    <w:rsid w:val="00F21214"/>
    <w:rsid w:val="00F212DD"/>
    <w:rsid w:val="00F30466"/>
    <w:rsid w:val="00F308A2"/>
    <w:rsid w:val="00F338C9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7FB488B"/>
    <w:rsid w:val="0B32E94D"/>
    <w:rsid w:val="0DA166BE"/>
    <w:rsid w:val="10D90780"/>
    <w:rsid w:val="29CD8296"/>
    <w:rsid w:val="2AB4A7C6"/>
    <w:rsid w:val="30590454"/>
    <w:rsid w:val="3F76552C"/>
    <w:rsid w:val="43EA62CD"/>
    <w:rsid w:val="43F8C9BD"/>
    <w:rsid w:val="50F729C4"/>
    <w:rsid w:val="547F012E"/>
    <w:rsid w:val="56D65510"/>
    <w:rsid w:val="6B50084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0E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4B10E6"/>
  </w:style>
  <w:style w:type="character" w:customStyle="1" w:styleId="eop">
    <w:name w:val="eop"/>
    <w:basedOn w:val="DefaultParagraphFont"/>
    <w:rsid w:val="004B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hab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6" ma:contentTypeDescription="Create a new document." ma:contentTypeScope="" ma:versionID="210e524b46b087a817adc26fa20c9a04">
  <xsd:schema xmlns:xsd="http://www.w3.org/2001/XMLSchema" xmlns:xs="http://www.w3.org/2001/XMLSchema" xmlns:p="http://schemas.microsoft.com/office/2006/metadata/properties" xmlns:ns1="http://schemas.microsoft.com/sharepoint/v3" xmlns:ns2="62fc13af-f47b-4d06-970b-70b46bd995c3" xmlns:ns3="cb95ad5b-d7bd-41a9-aa8c-837afd1c8c71" targetNamespace="http://schemas.microsoft.com/office/2006/metadata/properties" ma:root="true" ma:fieldsID="f5b452bb01a7ba8057168372a1c1012d" ns1:_="" ns2:_="" ns3:_="">
    <xsd:import namespace="http://schemas.microsoft.com/sharepoint/v3"/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2fc13af-f47b-4d06-970b-70b46bd995c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97F04-F0B1-4A94-A7D7-42C1C395C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A772-73E6-4C5D-9C8E-E99EA7B39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fc13af-f47b-4d06-970b-70b46bd99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Unnati Pathak</cp:lastModifiedBy>
  <cp:revision>4</cp:revision>
  <dcterms:created xsi:type="dcterms:W3CDTF">2022-05-25T14:05:00Z</dcterms:created>
  <dcterms:modified xsi:type="dcterms:W3CDTF">2022-06-14T11:44:00Z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</Properties>
</file>