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7E6CE80A" w:rsidR="00651A34" w:rsidRPr="004B664B" w:rsidRDefault="004B664B" w:rsidP="004B664B">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Psychiatric Team of the Year: Children and Adolescents</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5898DEA7"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A21217">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1"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440" w:left="1440" w:header="708" w:footer="170" w:gutter="0"/>
          <w:cols w:space="708"/>
          <w:docGrid w:linePitch="360"/>
        </w:sectPr>
      </w:pPr>
    </w:p>
    <w:p w14:paraId="050F982C" w14:textId="77777777" w:rsidR="004B664B" w:rsidRDefault="004B664B" w:rsidP="00D36AED">
      <w:pPr>
        <w:spacing w:before="240"/>
        <w:rPr>
          <w:rFonts w:ascii="Montserrat" w:hAnsi="Montserrat" w:cs="Calibri"/>
          <w:b/>
          <w:noProof/>
          <w:sz w:val="28"/>
          <w:szCs w:val="32"/>
          <w:lang w:eastAsia="en-GB"/>
        </w:rPr>
      </w:pPr>
    </w:p>
    <w:p w14:paraId="044CE731" w14:textId="21D09723" w:rsidR="004B664B" w:rsidRPr="00614B3E" w:rsidRDefault="004B664B" w:rsidP="004B664B">
      <w:pPr>
        <w:spacing w:before="240"/>
        <w:rPr>
          <w:rFonts w:ascii="Montserrat" w:eastAsia="Verdana" w:hAnsi="Montserrat" w:cs="Calibri"/>
          <w:b/>
          <w:color w:val="000000"/>
          <w:spacing w:val="4"/>
          <w:sz w:val="26"/>
          <w:szCs w:val="26"/>
        </w:rPr>
      </w:pPr>
      <w:r w:rsidRPr="00614B3E">
        <w:rPr>
          <w:rFonts w:ascii="Montserrat" w:hAnsi="Montserrat" w:cs="Calibri"/>
          <w:b/>
          <w:noProof/>
          <w:sz w:val="26"/>
          <w:szCs w:val="26"/>
          <w:lang w:eastAsia="en-GB"/>
        </w:rPr>
        <w:t>Psychiatric Team of the Year</w:t>
      </w:r>
      <w:r w:rsidRPr="00614B3E">
        <w:rPr>
          <w:rFonts w:ascii="Montserrat" w:eastAsia="Verdana" w:hAnsi="Montserrat" w:cs="Calibri"/>
          <w:b/>
          <w:color w:val="000000"/>
          <w:spacing w:val="4"/>
          <w:sz w:val="26"/>
          <w:szCs w:val="26"/>
        </w:rPr>
        <w:t xml:space="preserve"> </w:t>
      </w:r>
      <w:r>
        <w:rPr>
          <w:rFonts w:ascii="Montserrat" w:eastAsia="Verdana" w:hAnsi="Montserrat" w:cs="Calibri"/>
          <w:b/>
          <w:color w:val="000000"/>
          <w:spacing w:val="4"/>
          <w:sz w:val="26"/>
          <w:szCs w:val="26"/>
        </w:rPr>
        <w:t>2023</w:t>
      </w:r>
      <w:r w:rsidRPr="00614B3E">
        <w:rPr>
          <w:rFonts w:ascii="Montserrat" w:eastAsia="Verdana" w:hAnsi="Montserrat" w:cs="Calibri"/>
          <w:b/>
          <w:color w:val="000000"/>
          <w:spacing w:val="4"/>
          <w:sz w:val="26"/>
          <w:szCs w:val="26"/>
        </w:rPr>
        <w:t>: Children and Adolescents</w:t>
      </w:r>
    </w:p>
    <w:p w14:paraId="6F67E6FC" w14:textId="77777777" w:rsidR="004B664B" w:rsidRPr="004B664B" w:rsidRDefault="004B664B" w:rsidP="004B664B">
      <w:pPr>
        <w:spacing w:after="0" w:line="264" w:lineRule="exact"/>
        <w:ind w:right="45"/>
        <w:rPr>
          <w:rFonts w:ascii="Montserrat" w:eastAsia="Verdana" w:hAnsi="Montserrat" w:cs="Calibri"/>
          <w:color w:val="000000"/>
          <w:szCs w:val="23"/>
        </w:rPr>
      </w:pPr>
      <w:r w:rsidRPr="004B664B">
        <w:rPr>
          <w:rFonts w:ascii="Montserrat" w:eastAsia="Verdana" w:hAnsi="Montserrat" w:cs="Calibri"/>
          <w:color w:val="000000"/>
          <w:szCs w:val="23"/>
        </w:rPr>
        <w:t>This award is to recognise the pivotal role that psychiatric teams play in improving or innovating psychiatric services and care for children and adolescents. Teams should be based in the UK and contain at least one psychiatrist who is a member or associate of the College.</w:t>
      </w:r>
    </w:p>
    <w:p w14:paraId="001535A8" w14:textId="77777777" w:rsidR="004B664B" w:rsidRPr="004B664B" w:rsidRDefault="004B664B" w:rsidP="004B664B">
      <w:pPr>
        <w:spacing w:after="0" w:line="264" w:lineRule="exact"/>
        <w:ind w:right="45"/>
        <w:rPr>
          <w:rFonts w:ascii="Montserrat" w:eastAsia="Verdana" w:hAnsi="Montserrat" w:cs="Calibri"/>
          <w:color w:val="000000"/>
          <w:szCs w:val="23"/>
        </w:rPr>
      </w:pPr>
    </w:p>
    <w:p w14:paraId="48B814EB" w14:textId="77777777" w:rsidR="004B664B" w:rsidRPr="004B664B" w:rsidRDefault="004B664B" w:rsidP="004B664B">
      <w:pPr>
        <w:spacing w:after="0" w:line="264" w:lineRule="exact"/>
        <w:ind w:right="45"/>
        <w:rPr>
          <w:rFonts w:ascii="Montserrat" w:eastAsia="Verdana" w:hAnsi="Montserrat" w:cs="Calibri"/>
          <w:color w:val="000000"/>
          <w:szCs w:val="23"/>
        </w:rPr>
      </w:pPr>
      <w:r w:rsidRPr="004B664B">
        <w:rPr>
          <w:rFonts w:ascii="Montserrat" w:eastAsia="Verdana" w:hAnsi="Montserrat" w:cs="Calibri"/>
          <w:color w:val="000000"/>
          <w:szCs w:val="23"/>
        </w:rPr>
        <w:t>The entry should describe how the team demonstrates:</w:t>
      </w:r>
    </w:p>
    <w:p w14:paraId="59075FA0" w14:textId="77777777" w:rsidR="004B664B" w:rsidRPr="004B664B" w:rsidRDefault="004B664B" w:rsidP="004B664B">
      <w:pPr>
        <w:spacing w:after="0" w:line="264" w:lineRule="exact"/>
        <w:ind w:right="45"/>
        <w:rPr>
          <w:rFonts w:ascii="Montserrat" w:eastAsia="Verdana" w:hAnsi="Montserrat" w:cs="Calibri"/>
          <w:color w:val="000000"/>
          <w:szCs w:val="23"/>
        </w:rPr>
      </w:pPr>
    </w:p>
    <w:p w14:paraId="0AEC65F4"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a) Quality improvement</w:t>
      </w:r>
    </w:p>
    <w:p w14:paraId="2A0FF98A"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b) Effective leadership and good teamwork</w:t>
      </w:r>
    </w:p>
    <w:p w14:paraId="41E4E9F1"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c) Effective use of resources.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8"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01179099" w14:textId="4A56CC07"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568A1276"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Psychiatric Team of the Year: Children and Adolescents</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8700D6">
        <w:trPr>
          <w:trHeight w:val="432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0415E919"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0395AB24" w14:textId="5343FD37" w:rsidR="00F734B4" w:rsidRPr="00D36AED" w:rsidRDefault="004B664B" w:rsidP="00D36AED">
            <w:pPr>
              <w:pStyle w:val="ListParagraph"/>
              <w:numPr>
                <w:ilvl w:val="0"/>
                <w:numId w:val="22"/>
              </w:numPr>
              <w:spacing w:after="0"/>
              <w:rPr>
                <w:rFonts w:ascii="Montserrat" w:hAnsi="Montserrat"/>
                <w:bCs/>
              </w:rPr>
            </w:pPr>
            <w:r w:rsidRPr="004B664B">
              <w:rPr>
                <w:rFonts w:ascii="Montserrat" w:hAnsi="Montserrat"/>
                <w:b/>
              </w:rPr>
              <w:t>Quality Improvement</w:t>
            </w:r>
            <w:r w:rsidR="00D36AED" w:rsidRPr="00D36AED">
              <w:rPr>
                <w:rFonts w:ascii="Montserrat" w:hAnsi="Montserrat"/>
                <w:b/>
              </w:rPr>
              <w:t xml:space="preserve"> </w:t>
            </w:r>
          </w:p>
          <w:p w14:paraId="72C1DC6D" w14:textId="5B1DCACA" w:rsidR="00D36AED" w:rsidRPr="004B664B" w:rsidRDefault="00D36AED" w:rsidP="004B664B">
            <w:pPr>
              <w:spacing w:after="0"/>
              <w:rPr>
                <w:rFonts w:ascii="Montserrat" w:hAnsi="Montserrat"/>
                <w:bCs/>
              </w:rPr>
            </w:pPr>
            <w:r w:rsidRPr="004B664B">
              <w:rPr>
                <w:rFonts w:ascii="Montserrat" w:hAnsi="Montserrat"/>
              </w:rPr>
              <w:t xml:space="preserve">Your entry should </w:t>
            </w:r>
            <w:r w:rsidR="004B664B" w:rsidRPr="004B664B">
              <w:rPr>
                <w:rFonts w:ascii="Montserrat" w:hAnsi="Montserrat"/>
              </w:rPr>
              <w:t xml:space="preserve">describe the service development, </w:t>
            </w:r>
            <w:proofErr w:type="gramStart"/>
            <w:r w:rsidR="004B664B" w:rsidRPr="004B664B">
              <w:rPr>
                <w:rFonts w:ascii="Montserrat" w:hAnsi="Montserrat"/>
              </w:rPr>
              <w:t>redesign</w:t>
            </w:r>
            <w:proofErr w:type="gramEnd"/>
            <w:r w:rsidR="004B664B" w:rsidRPr="004B664B">
              <w:rPr>
                <w:rFonts w:ascii="Montserrat" w:hAnsi="Montserrat"/>
              </w:rPr>
              <w:t xml:space="preserve"> or quality improvement, and demonstrate the effectiveness of the team’s work.</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45F50B0F" w14:textId="77777777" w:rsidR="00D36AED" w:rsidRPr="00D36AED" w:rsidRDefault="00D36AED" w:rsidP="00D36AED">
            <w:pPr>
              <w:pStyle w:val="ListParagraph"/>
              <w:numPr>
                <w:ilvl w:val="0"/>
                <w:numId w:val="22"/>
              </w:numPr>
              <w:spacing w:after="0"/>
              <w:rPr>
                <w:rFonts w:ascii="Montserrat" w:hAnsi="Montserrat"/>
                <w:b/>
              </w:rPr>
            </w:pPr>
            <w:r w:rsidRPr="00D36AED">
              <w:rPr>
                <w:rFonts w:ascii="Montserrat" w:hAnsi="Montserrat"/>
                <w:b/>
              </w:rPr>
              <w:t>Leadership and teamwork</w:t>
            </w:r>
          </w:p>
          <w:p w14:paraId="484E91AE"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09378D04" w14:textId="4EF12C43" w:rsidR="00D36AED" w:rsidRPr="00D36AED" w:rsidRDefault="00D36AED" w:rsidP="00D36AED">
            <w:pPr>
              <w:pStyle w:val="ListParagraph"/>
              <w:numPr>
                <w:ilvl w:val="0"/>
                <w:numId w:val="35"/>
              </w:numPr>
              <w:spacing w:after="0" w:line="240" w:lineRule="auto"/>
              <w:rPr>
                <w:rFonts w:ascii="Montserrat" w:hAnsi="Montserrat"/>
              </w:rPr>
            </w:pPr>
            <w:r w:rsidRPr="00D36AED">
              <w:rPr>
                <w:rFonts w:ascii="Montserrat" w:hAnsi="Montserrat"/>
              </w:rPr>
              <w:t>Effective leadership</w:t>
            </w:r>
          </w:p>
          <w:p w14:paraId="33298CE6" w14:textId="77777777" w:rsidR="00D36AED" w:rsidRDefault="00D36AED" w:rsidP="00D36AED">
            <w:pPr>
              <w:numPr>
                <w:ilvl w:val="0"/>
                <w:numId w:val="35"/>
              </w:numPr>
              <w:spacing w:after="0" w:line="240" w:lineRule="auto"/>
              <w:rPr>
                <w:rFonts w:ascii="Montserrat" w:hAnsi="Montserrat"/>
              </w:rPr>
            </w:pPr>
            <w:r>
              <w:rPr>
                <w:rFonts w:ascii="Montserrat" w:hAnsi="Montserrat"/>
              </w:rPr>
              <w:t>Good team-working</w:t>
            </w:r>
          </w:p>
          <w:p w14:paraId="76A3ED98" w14:textId="613739CB" w:rsidR="00284D61" w:rsidRPr="00D36AED" w:rsidRDefault="00D36AED" w:rsidP="00D36AED">
            <w:pPr>
              <w:pStyle w:val="ListParagraph"/>
              <w:numPr>
                <w:ilvl w:val="0"/>
                <w:numId w:val="35"/>
              </w:numPr>
              <w:spacing w:after="0"/>
              <w:rPr>
                <w:rFonts w:ascii="Montserrat" w:hAnsi="Montserrat"/>
                <w:b/>
              </w:rPr>
            </w:pPr>
            <w:r w:rsidRPr="00D36AED">
              <w:rPr>
                <w:rFonts w:ascii="Montserrat" w:hAnsi="Montserrat"/>
              </w:rPr>
              <w:t xml:space="preserve">Engagement of </w:t>
            </w:r>
            <w:r w:rsidR="004B664B" w:rsidRPr="004B664B">
              <w:rPr>
                <w:rFonts w:ascii="Montserrat" w:hAnsi="Montserrat"/>
              </w:rPr>
              <w:t>young people, parents and/or stakeholders.</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69AA8621" w14:textId="1DB9843D" w:rsidR="002B141A" w:rsidRDefault="00D36AED" w:rsidP="00284D61">
            <w:pPr>
              <w:pStyle w:val="ListParagraph"/>
              <w:numPr>
                <w:ilvl w:val="0"/>
                <w:numId w:val="22"/>
              </w:numPr>
              <w:spacing w:after="0"/>
              <w:rPr>
                <w:rFonts w:ascii="Montserrat" w:hAnsi="Montserrat"/>
                <w:b/>
              </w:rPr>
            </w:pPr>
            <w:r>
              <w:rPr>
                <w:rFonts w:ascii="Montserrat" w:hAnsi="Montserrat"/>
                <w:b/>
              </w:rPr>
              <w:t>E</w:t>
            </w:r>
            <w:r w:rsidR="004B664B" w:rsidRPr="004B664B">
              <w:rPr>
                <w:rFonts w:ascii="Montserrat" w:hAnsi="Montserrat"/>
                <w:b/>
              </w:rPr>
              <w:t>ffective use of resources</w:t>
            </w:r>
          </w:p>
          <w:p w14:paraId="76DACA49"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7E2DE1CF"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 xml:space="preserve">An assessment of the relevance of the project to its target </w:t>
            </w:r>
            <w:proofErr w:type="gramStart"/>
            <w:r w:rsidRPr="004B664B">
              <w:rPr>
                <w:rFonts w:ascii="Montserrat" w:hAnsi="Montserrat"/>
              </w:rPr>
              <w:t>population as a whole</w:t>
            </w:r>
            <w:proofErr w:type="gramEnd"/>
            <w:r w:rsidRPr="004B664B">
              <w:rPr>
                <w:rFonts w:ascii="Montserrat" w:hAnsi="Montserrat"/>
              </w:rPr>
              <w:t>.</w:t>
            </w:r>
          </w:p>
          <w:p w14:paraId="413CCBEB"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Whether this was a change in the ways of working to make better use of existing resources or whether, and how, extra resources were obtained.</w:t>
            </w:r>
          </w:p>
          <w:p w14:paraId="746FC8A7" w14:textId="5467CAD0" w:rsidR="00284D61" w:rsidRPr="0075203A" w:rsidRDefault="004B664B" w:rsidP="004B664B">
            <w:pPr>
              <w:pStyle w:val="ListParagraph"/>
              <w:numPr>
                <w:ilvl w:val="0"/>
                <w:numId w:val="36"/>
              </w:numPr>
              <w:spacing w:after="0"/>
              <w:rPr>
                <w:rFonts w:ascii="Montserrat" w:hAnsi="Montserrat"/>
                <w:b/>
              </w:rPr>
            </w:pPr>
            <w:r w:rsidRPr="004B664B">
              <w:rPr>
                <w:rFonts w:ascii="Montserrat" w:hAnsi="Montserrat"/>
              </w:rPr>
              <w:t>Evidence of improvement resulting from the team’s work.</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p w14:paraId="55CC49B2" w14:textId="19341552" w:rsidR="004B664B" w:rsidRDefault="004B664B">
      <w:pPr>
        <w:rPr>
          <w:rFonts w:ascii="Montserrat" w:hAnsi="Montserrat" w:cs="Calibri"/>
          <w:sz w:val="23"/>
          <w:szCs w:val="23"/>
        </w:rPr>
      </w:pPr>
    </w:p>
    <w:p w14:paraId="7E22B497" w14:textId="5160CF5A" w:rsidR="004B664B" w:rsidRDefault="004B664B">
      <w:pPr>
        <w:rPr>
          <w:rFonts w:ascii="Montserrat" w:hAnsi="Montserrat" w:cs="Calibri"/>
          <w:sz w:val="23"/>
          <w:szCs w:val="23"/>
        </w:rPr>
      </w:pPr>
    </w:p>
    <w:p w14:paraId="09FF942E" w14:textId="47DD7012" w:rsidR="004B664B" w:rsidRDefault="004B664B">
      <w:pPr>
        <w:rPr>
          <w:rFonts w:ascii="Montserrat" w:hAnsi="Montserrat" w:cs="Calibri"/>
          <w:sz w:val="23"/>
          <w:szCs w:val="23"/>
        </w:rPr>
      </w:pPr>
    </w:p>
    <w:p w14:paraId="15212CF2" w14:textId="5F89A7B9" w:rsidR="004B664B" w:rsidRDefault="004B664B">
      <w:pPr>
        <w:rPr>
          <w:rFonts w:ascii="Montserrat" w:hAnsi="Montserrat" w:cs="Calibri"/>
          <w:sz w:val="23"/>
          <w:szCs w:val="23"/>
        </w:rPr>
      </w:pPr>
    </w:p>
    <w:p w14:paraId="3EF452E0" w14:textId="2A2EEA35" w:rsidR="004B664B" w:rsidRDefault="004B664B">
      <w:pPr>
        <w:rPr>
          <w:rFonts w:ascii="Montserrat" w:hAnsi="Montserrat" w:cs="Calibri"/>
          <w:sz w:val="23"/>
          <w:szCs w:val="23"/>
        </w:rPr>
      </w:pPr>
    </w:p>
    <w:p w14:paraId="64DBAB13" w14:textId="5824C103" w:rsidR="004B664B" w:rsidRDefault="004B664B">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AADF218"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A21217">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9"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20"/>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8C5" w14:textId="77777777" w:rsidR="00CA326D" w:rsidRDefault="00CA326D" w:rsidP="001044C2">
      <w:pPr>
        <w:spacing w:after="0" w:line="240" w:lineRule="auto"/>
      </w:pPr>
      <w:r>
        <w:separator/>
      </w:r>
    </w:p>
  </w:endnote>
  <w:endnote w:type="continuationSeparator" w:id="0">
    <w:p w14:paraId="3AA58862" w14:textId="77777777" w:rsidR="00CA326D" w:rsidRDefault="00CA326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FD65" w14:textId="77777777" w:rsidR="004B664B" w:rsidRDefault="004B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2D745E44" w:rsidR="004B664B" w:rsidRDefault="004B664B" w:rsidP="00651A34">
    <w:pPr>
      <w:pStyle w:val="Footer"/>
      <w:pBdr>
        <w:top w:val="thinThickSmallGap" w:sz="24" w:space="1" w:color="622423"/>
      </w:pBdr>
      <w:rPr>
        <w:rFonts w:ascii="Montserrat" w:hAnsi="Montserrat" w:cs="Calibri"/>
        <w:b/>
        <w:sz w:val="20"/>
        <w:szCs w:val="21"/>
      </w:rPr>
    </w:pPr>
    <w:r w:rsidRPr="004B664B">
      <w:rPr>
        <w:rFonts w:ascii="Montserrat" w:hAnsi="Montserrat" w:cs="Calibri"/>
        <w:b/>
        <w:sz w:val="20"/>
        <w:szCs w:val="21"/>
      </w:rPr>
      <w:t>Psychiatric Team of the Year 202</w:t>
    </w:r>
    <w:r>
      <w:rPr>
        <w:rFonts w:ascii="Montserrat" w:hAnsi="Montserrat" w:cs="Calibri"/>
        <w:b/>
        <w:sz w:val="20"/>
        <w:szCs w:val="21"/>
      </w:rPr>
      <w:t>3</w:t>
    </w:r>
    <w:r w:rsidRPr="004B664B">
      <w:rPr>
        <w:rFonts w:ascii="Montserrat" w:hAnsi="Montserrat" w:cs="Calibri"/>
        <w:b/>
        <w:sz w:val="20"/>
        <w:szCs w:val="21"/>
      </w:rPr>
      <w:t>: Children and Adolescents</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14EF" w14:textId="77777777" w:rsidR="004B664B" w:rsidRDefault="004B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EA8" w14:textId="77777777" w:rsidR="00CA326D" w:rsidRDefault="00CA326D" w:rsidP="001044C2">
      <w:pPr>
        <w:spacing w:after="0" w:line="240" w:lineRule="auto"/>
      </w:pPr>
      <w:r>
        <w:separator/>
      </w:r>
    </w:p>
  </w:footnote>
  <w:footnote w:type="continuationSeparator" w:id="0">
    <w:p w14:paraId="75FEE43A" w14:textId="77777777" w:rsidR="00CA326D" w:rsidRDefault="00CA326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9BDC" w14:textId="77777777" w:rsidR="004B664B" w:rsidRDefault="004B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79CE" w14:textId="77777777" w:rsidR="004B664B" w:rsidRDefault="004B66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4300DFFE"/>
    <w:lvl w:ilvl="0" w:tplc="AB5434B6">
      <w:start w:val="12"/>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 w:numId="33" w16cid:durableId="1003706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5203A"/>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00D6"/>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1217"/>
    <w:rsid w:val="00A26629"/>
    <w:rsid w:val="00A54F67"/>
    <w:rsid w:val="00A9153D"/>
    <w:rsid w:val="00AA51FD"/>
    <w:rsid w:val="00AB347C"/>
    <w:rsid w:val="00AC0C2C"/>
    <w:rsid w:val="00AC660F"/>
    <w:rsid w:val="00AD1841"/>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cpsych.ac.uk/docs/default-source/about-us/rcpsych-awards/rcpsych-awards-rules-for-entry-2023.pdf?sfvrsn=1e62b47c_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docs/default-source/about-us/rcpsych-awards/rcpsych-awards-rules-for-entry-2023.pdf?sfvrsn=1e62b47c_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mbershipServices@rcpsyc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B92BD2" w:rsidRDefault="0034188D" w:rsidP="0034188D">
          <w:pPr>
            <w:pStyle w:val="E38A115AB6BD4D69B4AE7183FDA94C13"/>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6C4294"/>
    <w:rsid w:val="008B5B38"/>
    <w:rsid w:val="00B92BD2"/>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88D"/>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8bbccd-97dd-49c6-9730-f429340043a1" xsi:nil="true"/>
    <_ip_UnifiedCompliancePolicyProperties xmlns="http://schemas.microsoft.com/sharepoint/v3" xsi:nil="true"/>
    <lcf76f155ced4ddcb4097134ff3c332f xmlns="4befbbbf-2510-4adf-9c25-ff3233d8e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3852C-BD69-4959-A692-81B8CB008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4.xml><?xml version="1.0" encoding="utf-8"?>
<ds:datastoreItem xmlns:ds="http://schemas.openxmlformats.org/officeDocument/2006/customXml" ds:itemID="{D2B65EBF-5FE0-4B66-B239-C060196C09BE}">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cp:revision>
  <cp:lastPrinted>2014-02-20T15:13:00Z</cp:lastPrinted>
  <dcterms:created xsi:type="dcterms:W3CDTF">2023-03-14T16:01:00Z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25484200</vt:r8>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