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50DFD832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2C148FC5" w14:textId="2D4F0387" w:rsidR="006A0923" w:rsidRDefault="006A0923" w:rsidP="006A0923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Head of </w:t>
            </w:r>
            <w:r w:rsidR="005C32D3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HR Operations</w:t>
            </w:r>
          </w:p>
          <w:p w14:paraId="2BDC3F73" w14:textId="5FC6EE51" w:rsidR="006A0923" w:rsidRDefault="006A0923" w:rsidP="006A0923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(</w:t>
            </w:r>
            <w:r w:rsidR="005C32D3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Human Resources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)</w:t>
            </w:r>
          </w:p>
          <w:p w14:paraId="3B7AF22C" w14:textId="77777777" w:rsidR="006A0923" w:rsidRDefault="006A0923" w:rsidP="006A0923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4BFE6A41" w14:textId="079116D6" w:rsidR="001A2127" w:rsidRPr="001A2127" w:rsidRDefault="001A2127" w:rsidP="006A0923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</w:pPr>
            <w:r w:rsidRPr="001A2127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£6</w:t>
            </w:r>
            <w:r w:rsidR="00C152C5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7</w:t>
            </w:r>
            <w:r w:rsidRPr="001A2127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,279 - £75,141</w:t>
            </w:r>
          </w:p>
          <w:p w14:paraId="5B28D455" w14:textId="0483B689" w:rsidR="006A0923" w:rsidRPr="00F43FFF" w:rsidRDefault="006A0923" w:rsidP="006A0923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35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Hours per week </w:t>
            </w:r>
          </w:p>
          <w:p w14:paraId="48669553" w14:textId="77777777" w:rsidR="006A0923" w:rsidRDefault="006A0923" w:rsidP="006A092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Permanent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>Contract</w:t>
            </w:r>
          </w:p>
          <w:p w14:paraId="227B5FD4" w14:textId="77777777" w:rsidR="006A0923" w:rsidRDefault="006A0923" w:rsidP="006A092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2181736" w14:textId="77777777" w:rsidR="006A0923" w:rsidRDefault="006A0923" w:rsidP="006A092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50DFD832">
              <w:rPr>
                <w:rFonts w:ascii="Montserrat" w:hAnsi="Montserrat"/>
                <w:b/>
                <w:bCs/>
                <w:sz w:val="22"/>
                <w:szCs w:val="22"/>
              </w:rPr>
              <w:t>Location: London</w:t>
            </w:r>
          </w:p>
          <w:p w14:paraId="74FDC3EA" w14:textId="40904BDE" w:rsidR="50DFD832" w:rsidRDefault="50DFD832" w:rsidP="50DFD83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296A7BE" w14:textId="086325F6" w:rsidR="00A211E3" w:rsidRPr="006A0923" w:rsidRDefault="006A0923" w:rsidP="50DFD832">
            <w:pPr>
              <w:jc w:val="center"/>
              <w:rPr>
                <w:rFonts w:ascii="Montserrat" w:eastAsia="Verdana" w:hAnsi="Montserrat" w:cs="Verdana"/>
                <w:i/>
                <w:iCs/>
                <w:sz w:val="18"/>
                <w:szCs w:val="18"/>
              </w:rPr>
            </w:pPr>
            <w:r w:rsidRPr="50DFD832">
              <w:rPr>
                <w:rFonts w:ascii="Montserrat" w:hAnsi="Montserrat"/>
                <w:b/>
                <w:bCs/>
                <w:sz w:val="22"/>
                <w:szCs w:val="22"/>
              </w:rPr>
              <w:t xml:space="preserve">Working Pattern: </w:t>
            </w:r>
            <w:r w:rsidRPr="50DFD832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Hybrid</w:t>
            </w:r>
          </w:p>
          <w:p w14:paraId="50CB2880" w14:textId="3005639D" w:rsidR="00A211E3" w:rsidRPr="006A0923" w:rsidRDefault="00A211E3" w:rsidP="50DFD832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50DFD832">
        <w:rPr>
          <w:rFonts w:ascii="Montserrat" w:hAnsi="Montserrat"/>
          <w:sz w:val="22"/>
          <w:szCs w:val="22"/>
        </w:rPr>
        <w:t>T</w:t>
      </w:r>
      <w:r w:rsidR="00A211E3" w:rsidRPr="50DFD832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>
        <w:r w:rsidR="00A211E3" w:rsidRPr="50DFD832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50DFD832">
        <w:rPr>
          <w:rFonts w:ascii="Montserrat" w:hAnsi="Montserrat"/>
          <w:sz w:val="22"/>
          <w:szCs w:val="22"/>
        </w:rPr>
        <w:t xml:space="preserve"> </w:t>
      </w:r>
      <w:bookmarkStart w:id="0" w:name="_Int_TtpS503R"/>
      <w:r w:rsidR="00A211E3" w:rsidRPr="50DFD832">
        <w:rPr>
          <w:rFonts w:ascii="Montserrat" w:hAnsi="Montserrat"/>
          <w:sz w:val="22"/>
          <w:szCs w:val="22"/>
        </w:rPr>
        <w:t>for job</w:t>
      </w:r>
      <w:bookmarkEnd w:id="0"/>
      <w:r w:rsidR="00A211E3" w:rsidRPr="50DFD832">
        <w:rPr>
          <w:rFonts w:ascii="Montserrat" w:hAnsi="Montserrat"/>
          <w:sz w:val="22"/>
          <w:szCs w:val="22"/>
        </w:rPr>
        <w:t xml:space="preserve"> applicants</w:t>
      </w:r>
      <w:r w:rsidR="004E6E6A" w:rsidRPr="50DFD832">
        <w:rPr>
          <w:rFonts w:ascii="Montserrat" w:hAnsi="Montserrat"/>
          <w:sz w:val="22"/>
          <w:szCs w:val="22"/>
        </w:rPr>
        <w:t>,</w:t>
      </w:r>
      <w:r w:rsidR="00A211E3" w:rsidRPr="50DFD832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50DFD832">
        <w:rPr>
          <w:rFonts w:ascii="Montserrat" w:hAnsi="Montserrat"/>
          <w:sz w:val="22"/>
          <w:szCs w:val="22"/>
        </w:rPr>
        <w:t>his recruitment process. T</w:t>
      </w:r>
      <w:r w:rsidR="00A211E3" w:rsidRPr="50DFD832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4366" w14:textId="77777777" w:rsidR="00906A91" w:rsidRDefault="00906A91" w:rsidP="00623D58">
      <w:r>
        <w:separator/>
      </w:r>
    </w:p>
  </w:endnote>
  <w:endnote w:type="continuationSeparator" w:id="0">
    <w:p w14:paraId="4AC30418" w14:textId="77777777" w:rsidR="00906A91" w:rsidRDefault="00906A91" w:rsidP="00623D58">
      <w:r>
        <w:continuationSeparator/>
      </w:r>
    </w:p>
  </w:endnote>
  <w:endnote w:type="continuationNotice" w:id="1">
    <w:p w14:paraId="08875FBB" w14:textId="77777777" w:rsidR="00906A91" w:rsidRDefault="00906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8448" w14:textId="77777777" w:rsidR="00906A91" w:rsidRDefault="00906A91" w:rsidP="00623D58">
      <w:r>
        <w:separator/>
      </w:r>
    </w:p>
  </w:footnote>
  <w:footnote w:type="continuationSeparator" w:id="0">
    <w:p w14:paraId="138BD9F2" w14:textId="77777777" w:rsidR="00906A91" w:rsidRDefault="00906A91" w:rsidP="00623D58">
      <w:r>
        <w:continuationSeparator/>
      </w:r>
    </w:p>
  </w:footnote>
  <w:footnote w:type="continuationNotice" w:id="1">
    <w:p w14:paraId="3E5B77F8" w14:textId="77777777" w:rsidR="00906A91" w:rsidRDefault="00906A9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tpS503R" int2:invalidationBookmarkName="" int2:hashCode="MCHewxaaR4RCdn" int2:id="SMZ1IMu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A2127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4F6946"/>
    <w:rsid w:val="005528AD"/>
    <w:rsid w:val="00553A98"/>
    <w:rsid w:val="005857F0"/>
    <w:rsid w:val="00585995"/>
    <w:rsid w:val="005977FA"/>
    <w:rsid w:val="005C32D3"/>
    <w:rsid w:val="005E4711"/>
    <w:rsid w:val="00603908"/>
    <w:rsid w:val="00623D58"/>
    <w:rsid w:val="0064793A"/>
    <w:rsid w:val="00664505"/>
    <w:rsid w:val="006836EE"/>
    <w:rsid w:val="006A0923"/>
    <w:rsid w:val="006A5F88"/>
    <w:rsid w:val="00716DD7"/>
    <w:rsid w:val="00735762"/>
    <w:rsid w:val="0075432A"/>
    <w:rsid w:val="007C248D"/>
    <w:rsid w:val="0082517F"/>
    <w:rsid w:val="008520DB"/>
    <w:rsid w:val="008A3409"/>
    <w:rsid w:val="008B7012"/>
    <w:rsid w:val="00906A91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152C5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465C080E"/>
    <w:rsid w:val="50DFD832"/>
    <w:rsid w:val="5F0E5741"/>
    <w:rsid w:val="6F5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6A092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0" ma:contentTypeDescription="Create a new document." ma:contentTypeScope="" ma:versionID="898b4b343d8d6f953aac684ef65a500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0d3ba46777e3b65d92d0498e07911c38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a656c-bcce-4986-863b-206e02d21a19"/>
    <ds:schemaRef ds:uri="adb095a0-7d15-45be-ab83-3fd6fad71c4e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902EE-ED3F-4F89-AFA6-FC6DCC65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2</cp:revision>
  <dcterms:created xsi:type="dcterms:W3CDTF">2023-11-13T14:17:00Z</dcterms:created>
  <dcterms:modified xsi:type="dcterms:W3CDTF">2023-11-13T14:17:00Z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