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90F958B">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5C0D2132" w14:textId="77777777" w:rsidR="0038657E" w:rsidRPr="00D62E54" w:rsidRDefault="3A7CEE22" w:rsidP="1F3FC267">
            <w:pPr>
              <w:jc w:val="center"/>
              <w:rPr>
                <w:rFonts w:ascii="Montserrat" w:hAnsi="Montserrat"/>
                <w:b/>
                <w:bCs/>
                <w:szCs w:val="24"/>
              </w:rPr>
            </w:pPr>
            <w:r w:rsidRPr="00D62E54">
              <w:rPr>
                <w:rFonts w:ascii="Montserrat" w:hAnsi="Montserrat"/>
                <w:b/>
                <w:bCs/>
                <w:szCs w:val="24"/>
              </w:rPr>
              <w:t>Project Officer</w:t>
            </w:r>
          </w:p>
          <w:p w14:paraId="4855C57F" w14:textId="77777777" w:rsidR="00D62E54" w:rsidRPr="00D62E54" w:rsidRDefault="00D62E54" w:rsidP="00D62E54">
            <w:pPr>
              <w:jc w:val="center"/>
              <w:rPr>
                <w:rFonts w:ascii="Montserrat" w:hAnsi="Montserrat"/>
                <w:b/>
                <w:bCs/>
                <w:szCs w:val="24"/>
              </w:rPr>
            </w:pPr>
            <w:r w:rsidRPr="00D62E54">
              <w:rPr>
                <w:rFonts w:ascii="Montserrat" w:hAnsi="Montserrat"/>
                <w:b/>
                <w:bCs/>
                <w:szCs w:val="24"/>
              </w:rPr>
              <w:t xml:space="preserve">The Community of Communities Network (CofC) x1 </w:t>
            </w:r>
          </w:p>
          <w:p w14:paraId="0DB80825" w14:textId="77777777" w:rsidR="00D62E54" w:rsidRDefault="00D62E54" w:rsidP="00D62E54">
            <w:pPr>
              <w:jc w:val="center"/>
              <w:rPr>
                <w:rFonts w:ascii="Montserrat" w:hAnsi="Montserrat"/>
                <w:b/>
                <w:bCs/>
                <w:szCs w:val="24"/>
              </w:rPr>
            </w:pPr>
            <w:r w:rsidRPr="00D62E54">
              <w:rPr>
                <w:rFonts w:ascii="Montserrat" w:hAnsi="Montserrat"/>
                <w:b/>
                <w:bCs/>
                <w:szCs w:val="24"/>
              </w:rPr>
              <w:t>The Quality Network for Older Age Mental Health Services (QNOAMHS) x1</w:t>
            </w:r>
          </w:p>
          <w:p w14:paraId="3F2FA792" w14:textId="6291D4AA" w:rsidR="0058280C" w:rsidRPr="0058280C" w:rsidRDefault="0058280C" w:rsidP="0058280C">
            <w:pPr>
              <w:pStyle w:val="paragraph"/>
              <w:spacing w:before="0" w:beforeAutospacing="0" w:after="0" w:afterAutospacing="0"/>
              <w:jc w:val="center"/>
              <w:textAlignment w:val="baseline"/>
              <w:rPr>
                <w:rFonts w:ascii="Montserrat" w:hAnsi="Montserrat" w:cs="Segoe UI"/>
                <w:b/>
                <w:bCs/>
                <w:sz w:val="16"/>
                <w:szCs w:val="16"/>
              </w:rPr>
            </w:pPr>
            <w:r w:rsidRPr="00AF5470">
              <w:rPr>
                <w:rFonts w:ascii="Montserrat" w:hAnsi="Montserrat"/>
                <w:b/>
                <w:bCs/>
                <w:sz w:val="22"/>
                <w:szCs w:val="22"/>
              </w:rPr>
              <w:t>The Quality Network for Psychiatric Intensive Care Units (QN-PICU) , the Quality Network for Prison Mental Health Services (QNPMHS) and the Quality Network for Forensic Mental Health Services (QNFMHS) x1</w:t>
            </w:r>
            <w:r>
              <w:rPr>
                <w:rFonts w:ascii="Montserrat" w:hAnsi="Montserrat"/>
                <w:b/>
                <w:bCs/>
                <w:sz w:val="22"/>
                <w:szCs w:val="22"/>
              </w:rPr>
              <w:br/>
            </w:r>
          </w:p>
        </w:tc>
      </w:tr>
    </w:tbl>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90F958B">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057B82C1" w:rsidR="00E57CEB" w:rsidRPr="00905C9C" w:rsidRDefault="6E455FF1" w:rsidP="234F644E">
            <w:pPr>
              <w:jc w:val="center"/>
              <w:rPr>
                <w:rFonts w:ascii="Montserrat" w:hAnsi="Montserrat"/>
                <w:b/>
                <w:bCs/>
              </w:rPr>
            </w:pPr>
            <w:r w:rsidRPr="090F958B">
              <w:rPr>
                <w:rFonts w:ascii="Montserrat" w:hAnsi="Montserrat"/>
                <w:b/>
                <w:bCs/>
              </w:rPr>
              <w:t>CCQI</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13CE9968" w:rsidR="001934F4" w:rsidRPr="00905C9C" w:rsidRDefault="0058280C" w:rsidP="00CC7BE5">
      <w:pPr>
        <w:ind w:left="567" w:right="567"/>
        <w:rPr>
          <w:rFonts w:ascii="Montserrat" w:hAnsi="Montserrat"/>
          <w:b/>
          <w:szCs w:val="24"/>
        </w:rPr>
      </w:pPr>
      <w:r>
        <w:rPr>
          <w:noProof/>
        </w:rPr>
        <w:drawing>
          <wp:anchor distT="0" distB="0" distL="114300" distR="114300" simplePos="0" relativeHeight="251659264" behindDoc="0" locked="0" layoutInCell="1" allowOverlap="1" wp14:anchorId="7C3C2A38" wp14:editId="2B20C90C">
            <wp:simplePos x="0" y="0"/>
            <wp:positionH relativeFrom="column">
              <wp:posOffset>2576195</wp:posOffset>
            </wp:positionH>
            <wp:positionV relativeFrom="paragraph">
              <wp:posOffset>137160</wp:posOffset>
            </wp:positionV>
            <wp:extent cx="1644650" cy="142240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E54">
        <w:rPr>
          <w:rFonts w:ascii="Montserrat" w:hAnsi="Montserrat"/>
          <w:b/>
          <w:bCs/>
        </w:rPr>
        <w:t xml:space="preserve">October </w:t>
      </w:r>
      <w:r w:rsidR="004C3383" w:rsidRPr="00905C9C">
        <w:rPr>
          <w:rFonts w:ascii="Montserrat" w:hAnsi="Montserrat"/>
          <w:b/>
          <w:bCs/>
        </w:rPr>
        <w:t>202</w:t>
      </w:r>
      <w:r w:rsidR="005D3C89">
        <w:rPr>
          <w:rFonts w:ascii="Montserrat" w:hAnsi="Montserrat"/>
          <w:b/>
          <w:bCs/>
        </w:rPr>
        <w:t>1</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56E399CD"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8"/>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8"/>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8"/>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4"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7"/>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5"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6"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090F958B">
        <w:trPr>
          <w:trHeight w:val="2110"/>
          <w:tblCellSpacing w:w="20" w:type="dxa"/>
        </w:trPr>
        <w:tc>
          <w:tcPr>
            <w:tcW w:w="9559" w:type="dxa"/>
            <w:shd w:val="clear" w:color="auto" w:fill="D5DCE4" w:themeFill="text2" w:themeFillTint="33"/>
          </w:tcPr>
          <w:p w14:paraId="697ADA2E" w14:textId="35A0BC4E" w:rsidR="002733D2" w:rsidRPr="00905C9C" w:rsidRDefault="00634560" w:rsidP="090F958B">
            <w:pPr>
              <w:spacing w:before="120"/>
              <w:ind w:left="567" w:right="567"/>
              <w:jc w:val="center"/>
              <w:rPr>
                <w:rFonts w:ascii="Montserrat" w:hAnsi="Montserrat"/>
                <w:b/>
                <w:bCs/>
              </w:rPr>
            </w:pPr>
            <w:r w:rsidRPr="090F958B">
              <w:rPr>
                <w:rFonts w:ascii="Montserrat" w:hAnsi="Montserrat"/>
                <w:b/>
                <w:bCs/>
              </w:rPr>
              <w:t>INFORMATION PACK</w:t>
            </w:r>
          </w:p>
          <w:p w14:paraId="25B6189B" w14:textId="77777777" w:rsidR="00D62E54" w:rsidRPr="00AE251C" w:rsidRDefault="00D62E54" w:rsidP="00D62E54">
            <w:pPr>
              <w:pStyle w:val="ListParagraph"/>
              <w:spacing w:before="120"/>
              <w:ind w:left="567" w:right="567" w:hanging="22"/>
              <w:jc w:val="center"/>
              <w:rPr>
                <w:rFonts w:ascii="Montserrat" w:hAnsi="Montserrat"/>
                <w:b/>
                <w:sz w:val="22"/>
                <w:szCs w:val="22"/>
              </w:rPr>
            </w:pPr>
            <w:r w:rsidRPr="00AE251C">
              <w:rPr>
                <w:rFonts w:ascii="Montserrat" w:hAnsi="Montserrat"/>
                <w:b/>
                <w:sz w:val="22"/>
                <w:szCs w:val="22"/>
              </w:rPr>
              <w:t>Project Officer</w:t>
            </w:r>
          </w:p>
          <w:p w14:paraId="55DAAF13" w14:textId="77777777" w:rsidR="00D62E54" w:rsidRPr="00D62E54" w:rsidRDefault="00D62E54" w:rsidP="00D62E54">
            <w:pPr>
              <w:pStyle w:val="paragraph"/>
              <w:spacing w:before="0" w:beforeAutospacing="0" w:after="0" w:afterAutospacing="0"/>
              <w:jc w:val="center"/>
              <w:textAlignment w:val="baseline"/>
              <w:rPr>
                <w:rFonts w:ascii="Segoe UI" w:hAnsi="Segoe UI" w:cs="Segoe UI"/>
                <w:b/>
                <w:bCs/>
                <w:sz w:val="22"/>
                <w:szCs w:val="22"/>
              </w:rPr>
            </w:pPr>
            <w:r w:rsidRPr="00AE251C">
              <w:rPr>
                <w:rStyle w:val="eop"/>
                <w:rFonts w:ascii="Montserrat" w:hAnsi="Montserrat" w:cs="Segoe UI"/>
                <w:color w:val="000000"/>
                <w:sz w:val="22"/>
                <w:szCs w:val="22"/>
              </w:rPr>
              <w:t> </w:t>
            </w:r>
            <w:r w:rsidRPr="00AE251C">
              <w:rPr>
                <w:rStyle w:val="normaltextrun"/>
                <w:rFonts w:ascii="Montserrat" w:hAnsi="Montserrat" w:cs="Segoe UI"/>
                <w:b/>
                <w:bCs/>
                <w:color w:val="000000"/>
                <w:sz w:val="22"/>
                <w:szCs w:val="22"/>
              </w:rPr>
              <w:t>The Community of Communities Network (CofC</w:t>
            </w:r>
            <w:r w:rsidRPr="00D62E54">
              <w:rPr>
                <w:rStyle w:val="normaltextrun"/>
                <w:rFonts w:ascii="Montserrat" w:hAnsi="Montserrat" w:cs="Segoe UI"/>
                <w:b/>
                <w:bCs/>
                <w:color w:val="000000"/>
                <w:sz w:val="22"/>
                <w:szCs w:val="22"/>
              </w:rPr>
              <w:t>)</w:t>
            </w:r>
            <w:r w:rsidRPr="00D62E54">
              <w:rPr>
                <w:rStyle w:val="eop"/>
                <w:rFonts w:ascii="Montserrat" w:hAnsi="Montserrat" w:cs="Segoe UI"/>
                <w:b/>
                <w:bCs/>
                <w:color w:val="000000"/>
                <w:sz w:val="22"/>
                <w:szCs w:val="22"/>
              </w:rPr>
              <w:t xml:space="preserve"> x1 </w:t>
            </w:r>
          </w:p>
          <w:p w14:paraId="658BD70C" w14:textId="77777777" w:rsidR="0058280C" w:rsidRDefault="00D62E54" w:rsidP="00D62E54">
            <w:pPr>
              <w:pStyle w:val="paragraph"/>
              <w:spacing w:before="0" w:beforeAutospacing="0" w:after="0" w:afterAutospacing="0"/>
              <w:jc w:val="center"/>
              <w:textAlignment w:val="baseline"/>
              <w:rPr>
                <w:rStyle w:val="eop"/>
                <w:rFonts w:ascii="Montserrat" w:hAnsi="Montserrat" w:cs="Segoe UI"/>
                <w:b/>
                <w:bCs/>
                <w:color w:val="000000"/>
                <w:sz w:val="22"/>
                <w:szCs w:val="22"/>
              </w:rPr>
            </w:pPr>
            <w:r w:rsidRPr="00D62E54">
              <w:rPr>
                <w:rStyle w:val="normaltextrun"/>
                <w:rFonts w:ascii="Montserrat" w:hAnsi="Montserrat" w:cs="Segoe UI"/>
                <w:b/>
                <w:bCs/>
                <w:color w:val="000000"/>
                <w:sz w:val="22"/>
                <w:szCs w:val="22"/>
              </w:rPr>
              <w:t>The Quality Network for Older Age Mental Health Services (QNOAMHS)</w:t>
            </w:r>
            <w:r w:rsidRPr="00D62E54">
              <w:rPr>
                <w:rStyle w:val="eop"/>
                <w:rFonts w:ascii="Montserrat" w:hAnsi="Montserrat" w:cs="Segoe UI"/>
                <w:b/>
                <w:bCs/>
                <w:color w:val="000000"/>
                <w:sz w:val="22"/>
                <w:szCs w:val="22"/>
              </w:rPr>
              <w:t xml:space="preserve"> x1</w:t>
            </w:r>
          </w:p>
          <w:p w14:paraId="417B51A8" w14:textId="49C57D8D" w:rsidR="00D62E54" w:rsidRPr="0049518F" w:rsidRDefault="0058280C" w:rsidP="00D62E54">
            <w:pPr>
              <w:pStyle w:val="paragraph"/>
              <w:spacing w:before="0" w:beforeAutospacing="0" w:after="0" w:afterAutospacing="0"/>
              <w:jc w:val="center"/>
              <w:textAlignment w:val="baseline"/>
              <w:rPr>
                <w:rFonts w:ascii="Segoe UI" w:hAnsi="Segoe UI" w:cs="Segoe UI"/>
                <w:b/>
                <w:bCs/>
                <w:sz w:val="18"/>
                <w:szCs w:val="18"/>
              </w:rPr>
            </w:pPr>
            <w:r w:rsidRPr="0058280C">
              <w:rPr>
                <w:rFonts w:ascii="Montserrat" w:hAnsi="Montserrat"/>
                <w:b/>
                <w:bCs/>
                <w:sz w:val="22"/>
                <w:szCs w:val="22"/>
              </w:rPr>
              <w:t>The Quality Network for Psychiatric Intensive Care Units (QN-PICU) , the Quality Network for Prison Mental Health Services (QNPMHS) and the Quality Network for Forensic Mental Health Services (QNFMHS) x1</w:t>
            </w:r>
            <w:r w:rsidR="00D62E54" w:rsidRPr="0049518F">
              <w:rPr>
                <w:rFonts w:ascii="Montserrat" w:hAnsi="Montserrat"/>
                <w:b/>
                <w:bCs/>
                <w:sz w:val="22"/>
                <w:szCs w:val="22"/>
              </w:rPr>
              <w:br/>
            </w:r>
          </w:p>
          <w:p w14:paraId="32F86722" w14:textId="77777777" w:rsidR="00D62E54" w:rsidRPr="00F43FFF" w:rsidRDefault="00D62E54" w:rsidP="00D62E54">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7E9959AA" w14:textId="77777777" w:rsidR="00D62E54" w:rsidRPr="00F43FFF" w:rsidRDefault="00D62E54" w:rsidP="00D62E54">
            <w:pPr>
              <w:jc w:val="center"/>
              <w:rPr>
                <w:rFonts w:ascii="Montserrat" w:hAnsi="Montserrat"/>
                <w:b/>
                <w:sz w:val="22"/>
                <w:szCs w:val="22"/>
              </w:rPr>
            </w:pPr>
          </w:p>
          <w:p w14:paraId="5C11D88D" w14:textId="77777777" w:rsidR="00D62E54" w:rsidRPr="00F43FFF" w:rsidRDefault="00D62E54" w:rsidP="00D62E54">
            <w:pPr>
              <w:jc w:val="center"/>
              <w:rPr>
                <w:rFonts w:ascii="Montserrat" w:hAnsi="Montserrat"/>
                <w:color w:val="1F497D"/>
                <w:sz w:val="22"/>
                <w:szCs w:val="22"/>
              </w:rPr>
            </w:pPr>
            <w:r>
              <w:rPr>
                <w:rFonts w:ascii="Montserrat" w:hAnsi="Montserrat"/>
                <w:b/>
                <w:sz w:val="22"/>
                <w:szCs w:val="22"/>
              </w:rPr>
              <w:t>£26,500</w:t>
            </w:r>
            <w:r w:rsidRPr="00F43FFF">
              <w:rPr>
                <w:rFonts w:ascii="Montserrat" w:hAnsi="Montserrat"/>
                <w:b/>
                <w:sz w:val="22"/>
                <w:szCs w:val="22"/>
              </w:rPr>
              <w:t xml:space="preserve"> per annum</w:t>
            </w:r>
          </w:p>
          <w:p w14:paraId="33AD7490" w14:textId="77777777" w:rsidR="00D62E54" w:rsidRPr="00F43FFF" w:rsidRDefault="00D62E54" w:rsidP="00D62E54">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537B7D43" w14:textId="205D7BE6" w:rsidR="00FF345B" w:rsidRPr="00905C9C" w:rsidRDefault="00D62E54" w:rsidP="00D62E54">
            <w:pPr>
              <w:jc w:val="center"/>
              <w:rPr>
                <w:rFonts w:ascii="Montserrat" w:eastAsia="Montserrat" w:hAnsi="Montserrat" w:cs="Montserrat"/>
                <w:color w:val="000000" w:themeColor="text1"/>
                <w:sz w:val="22"/>
                <w:szCs w:val="22"/>
              </w:rPr>
            </w:pPr>
            <w:r w:rsidRPr="00AE251C">
              <w:rPr>
                <w:rFonts w:ascii="Montserrat" w:hAnsi="Montserrat"/>
                <w:b/>
                <w:sz w:val="22"/>
                <w:szCs w:val="22"/>
              </w:rPr>
              <w:t>Permanent contract</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7"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3"/>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3"/>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3"/>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3"/>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090F958B">
        <w:trPr>
          <w:tblCellSpacing w:w="20" w:type="dxa"/>
        </w:trPr>
        <w:tc>
          <w:tcPr>
            <w:tcW w:w="9559" w:type="dxa"/>
            <w:shd w:val="clear" w:color="auto" w:fill="D5DCE4" w:themeFill="text2" w:themeFillTint="33"/>
          </w:tcPr>
          <w:p w14:paraId="6514AEE3" w14:textId="233FDD81" w:rsidR="009626A1" w:rsidRPr="00905C9C" w:rsidRDefault="00950181" w:rsidP="234F644E">
            <w:pPr>
              <w:spacing w:before="120" w:after="120" w:line="300" w:lineRule="auto"/>
              <w:ind w:left="567" w:right="567"/>
              <w:jc w:val="center"/>
              <w:rPr>
                <w:rFonts w:ascii="Montserrat" w:hAnsi="Montserrat"/>
                <w:b/>
                <w:bCs/>
                <w:sz w:val="22"/>
                <w:szCs w:val="22"/>
              </w:rPr>
            </w:pPr>
            <w:r w:rsidRPr="090F958B">
              <w:rPr>
                <w:rFonts w:ascii="Montserrat" w:hAnsi="Montserrat"/>
                <w:b/>
                <w:bCs/>
                <w:sz w:val="22"/>
                <w:szCs w:val="22"/>
              </w:rPr>
              <w:t>The closing date for applications is</w:t>
            </w:r>
            <w:r w:rsidR="00061E7C" w:rsidRPr="090F958B">
              <w:rPr>
                <w:rFonts w:ascii="Montserrat" w:hAnsi="Montserrat"/>
                <w:b/>
                <w:bCs/>
                <w:sz w:val="22"/>
                <w:szCs w:val="22"/>
              </w:rPr>
              <w:t>:</w:t>
            </w:r>
            <w:r w:rsidR="00972D4A" w:rsidRPr="090F958B">
              <w:rPr>
                <w:rFonts w:ascii="Montserrat" w:hAnsi="Montserrat"/>
                <w:b/>
                <w:bCs/>
                <w:sz w:val="22"/>
                <w:szCs w:val="22"/>
              </w:rPr>
              <w:t xml:space="preserve"> </w:t>
            </w:r>
            <w:r w:rsidR="00D62E54">
              <w:rPr>
                <w:rFonts w:ascii="Montserrat" w:hAnsi="Montserrat"/>
                <w:b/>
                <w:bCs/>
                <w:sz w:val="22"/>
                <w:szCs w:val="22"/>
              </w:rPr>
              <w:t>Tuesday 16 November 2021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A40EDB">
        <w:rPr>
          <w:rFonts w:ascii="Montserrat" w:hAnsi="Montserrat"/>
          <w:b/>
          <w:sz w:val="22"/>
          <w:szCs w:val="22"/>
          <w:highlight w:val="yellow"/>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090F958B">
        <w:trPr>
          <w:trHeight w:val="461"/>
          <w:tblCellSpacing w:w="20" w:type="dxa"/>
        </w:trPr>
        <w:tc>
          <w:tcPr>
            <w:tcW w:w="9559" w:type="dxa"/>
            <w:shd w:val="clear" w:color="auto" w:fill="D5DCE4" w:themeFill="text2" w:themeFillTint="33"/>
          </w:tcPr>
          <w:p w14:paraId="013395E9" w14:textId="0D774696" w:rsidR="00B47346" w:rsidRPr="00905C9C" w:rsidRDefault="1D19EBBA" w:rsidP="1F3FC267">
            <w:pPr>
              <w:spacing w:before="120" w:after="120" w:line="300" w:lineRule="auto"/>
              <w:ind w:left="567" w:right="567"/>
              <w:jc w:val="center"/>
              <w:rPr>
                <w:rFonts w:ascii="Montserrat" w:hAnsi="Montserrat"/>
                <w:b/>
                <w:bCs/>
                <w:noProof/>
                <w:sz w:val="22"/>
                <w:szCs w:val="22"/>
              </w:rPr>
            </w:pPr>
            <w:r w:rsidRPr="090F958B">
              <w:rPr>
                <w:rFonts w:ascii="Montserrat" w:hAnsi="Montserrat"/>
                <w:b/>
                <w:bCs/>
                <w:sz w:val="22"/>
                <w:szCs w:val="22"/>
              </w:rPr>
              <w:t xml:space="preserve">Interview date: </w:t>
            </w:r>
            <w:r w:rsidR="00D62E54">
              <w:rPr>
                <w:rFonts w:ascii="Montserrat" w:hAnsi="Montserrat"/>
                <w:b/>
                <w:bCs/>
                <w:sz w:val="22"/>
                <w:szCs w:val="22"/>
              </w:rPr>
              <w:t>Wednesday 1 December 2021 via Microsoft Teams</w:t>
            </w:r>
          </w:p>
        </w:tc>
      </w:tr>
    </w:tbl>
    <w:p w14:paraId="34ED8AEE" w14:textId="4E19E9D9" w:rsidR="009C072F" w:rsidRPr="00905C9C" w:rsidRDefault="009C072F" w:rsidP="0058280C">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lastRenderedPageBreak/>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8"/>
        </w:numPr>
        <w:ind w:right="567"/>
        <w:jc w:val="both"/>
        <w:rPr>
          <w:rFonts w:ascii="Montserrat" w:hAnsi="Montserrat"/>
          <w:sz w:val="22"/>
          <w:szCs w:val="22"/>
        </w:rPr>
      </w:pPr>
      <w:r w:rsidRPr="00905C9C">
        <w:rPr>
          <w:rFonts w:ascii="Montserrat" w:hAnsi="Montserrat"/>
          <w:sz w:val="22"/>
          <w:szCs w:val="22"/>
        </w:rPr>
        <w:lastRenderedPageBreak/>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9"/>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937DB0">
        <w:rPr>
          <w:rFonts w:ascii="Montserrat" w:hAnsi="Montserrat"/>
          <w:sz w:val="22"/>
          <w:szCs w:val="22"/>
          <w:highlight w:val="yellow"/>
        </w:rPr>
        <w:t>We aim to complete this exercise and inform successful candidates</w:t>
      </w:r>
      <w:r w:rsidR="007F7659" w:rsidRPr="00937DB0">
        <w:rPr>
          <w:rFonts w:ascii="Montserrat" w:hAnsi="Montserrat"/>
          <w:sz w:val="22"/>
          <w:szCs w:val="22"/>
          <w:highlight w:val="yellow"/>
        </w:rPr>
        <w:t xml:space="preserve"> as</w:t>
      </w:r>
      <w:r w:rsidRPr="00937DB0">
        <w:rPr>
          <w:rFonts w:ascii="Montserrat" w:hAnsi="Montserrat"/>
          <w:sz w:val="22"/>
          <w:szCs w:val="22"/>
          <w:highlight w:val="yellow"/>
        </w:rPr>
        <w:t xml:space="preserve"> </w:t>
      </w:r>
      <w:r w:rsidR="006C4DFA" w:rsidRPr="00937DB0">
        <w:rPr>
          <w:rFonts w:ascii="Montserrat" w:hAnsi="Montserrat"/>
          <w:sz w:val="22"/>
          <w:szCs w:val="22"/>
          <w:highlight w:val="yellow"/>
        </w:rPr>
        <w:t xml:space="preserve">soon as possible after </w:t>
      </w:r>
      <w:r w:rsidR="00672843" w:rsidRPr="00937DB0">
        <w:rPr>
          <w:rFonts w:ascii="Montserrat" w:hAnsi="Montserrat"/>
          <w:sz w:val="22"/>
          <w:szCs w:val="22"/>
          <w:highlight w:val="yellow"/>
        </w:rPr>
        <w:t>the closing</w:t>
      </w:r>
      <w:r w:rsidRPr="00937DB0">
        <w:rPr>
          <w:rFonts w:ascii="Montserrat" w:hAnsi="Montserrat"/>
          <w:sz w:val="22"/>
          <w:szCs w:val="22"/>
          <w:highlight w:val="yellow"/>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8"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4"/>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33DB97A0" w:rsidR="009C072F" w:rsidRDefault="009C072F" w:rsidP="0095261B">
      <w:pPr>
        <w:ind w:left="567" w:right="567"/>
        <w:jc w:val="both"/>
        <w:rPr>
          <w:rFonts w:ascii="Montserrat" w:hAnsi="Montserrat"/>
          <w:sz w:val="22"/>
          <w:szCs w:val="22"/>
        </w:rPr>
      </w:pPr>
    </w:p>
    <w:p w14:paraId="0A549245" w14:textId="77777777" w:rsidR="00D62E54" w:rsidRPr="00905C9C" w:rsidRDefault="00D62E54"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9"/>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10"/>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10"/>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9"/>
          <w:headerReference w:type="default" r:id="rId20"/>
          <w:footerReference w:type="even" r:id="rId21"/>
          <w:footerReference w:type="default" r:id="rId22"/>
          <w:headerReference w:type="first" r:id="rId23"/>
          <w:footerReference w:type="first" r:id="rId24"/>
          <w:pgSz w:w="12240" w:h="15840"/>
          <w:pgMar w:top="851" w:right="851" w:bottom="851" w:left="851" w:header="709" w:footer="709" w:gutter="0"/>
          <w:cols w:space="720"/>
          <w:docGrid w:linePitch="326"/>
        </w:sectPr>
      </w:pPr>
      <w:r w:rsidRPr="00905C9C">
        <w:rPr>
          <w:rFonts w:ascii="Montserrat" w:hAnsi="Montserrat"/>
          <w:sz w:val="22"/>
          <w:szCs w:val="22"/>
        </w:rPr>
        <w:tab/>
      </w:r>
    </w:p>
    <w:p w14:paraId="377DCD9B" w14:textId="644BC14D" w:rsidR="090F958B" w:rsidRDefault="090F958B" w:rsidP="090F958B">
      <w:pPr>
        <w:ind w:right="567"/>
        <w:jc w:val="both"/>
        <w:rPr>
          <w:rFonts w:ascii="Verdana" w:eastAsia="Verdana" w:hAnsi="Verdana" w:cs="Verdana"/>
          <w:color w:val="000000" w:themeColor="text1"/>
          <w:sz w:val="22"/>
          <w:szCs w:val="22"/>
        </w:rPr>
      </w:pPr>
    </w:p>
    <w:p w14:paraId="19CA3F44" w14:textId="41D9AC43" w:rsidR="090F958B" w:rsidRDefault="090F958B" w:rsidP="090F958B">
      <w:pPr>
        <w:ind w:left="567" w:right="567"/>
        <w:jc w:val="center"/>
        <w:rPr>
          <w:rFonts w:ascii="Verdana" w:eastAsia="Verdana" w:hAnsi="Verdana" w:cs="Verdana"/>
          <w:color w:val="000000" w:themeColor="text1"/>
          <w:szCs w:val="24"/>
        </w:rPr>
      </w:pPr>
    </w:p>
    <w:p w14:paraId="6F590B32" w14:textId="507E7A56" w:rsidR="7AA2FBA7" w:rsidRDefault="7AA2FBA7" w:rsidP="090F958B">
      <w:pPr>
        <w:jc w:val="center"/>
        <w:rPr>
          <w:rFonts w:ascii="Montserrat" w:eastAsia="Montserrat" w:hAnsi="Montserrat" w:cs="Montserrat"/>
          <w:color w:val="000000" w:themeColor="text1"/>
          <w:sz w:val="28"/>
          <w:szCs w:val="28"/>
        </w:rPr>
      </w:pPr>
      <w:r w:rsidRPr="090F958B">
        <w:rPr>
          <w:rFonts w:ascii="Montserrat" w:eastAsia="Montserrat" w:hAnsi="Montserrat" w:cs="Montserrat"/>
          <w:b/>
          <w:bCs/>
          <w:color w:val="000000" w:themeColor="text1"/>
          <w:sz w:val="28"/>
          <w:szCs w:val="28"/>
        </w:rPr>
        <w:t>THE ROYAL COLLEGE OF PSYCHIATRISTS</w:t>
      </w:r>
    </w:p>
    <w:p w14:paraId="27BB4636" w14:textId="1021B821" w:rsidR="090F958B" w:rsidRDefault="090F958B" w:rsidP="090F958B">
      <w:pPr>
        <w:jc w:val="center"/>
        <w:rPr>
          <w:rFonts w:ascii="Montserrat" w:eastAsia="Montserrat" w:hAnsi="Montserrat" w:cs="Montserrat"/>
          <w:color w:val="000000" w:themeColor="text1"/>
          <w:sz w:val="28"/>
          <w:szCs w:val="28"/>
        </w:rPr>
      </w:pPr>
    </w:p>
    <w:p w14:paraId="2F3064E8" w14:textId="14BC7780" w:rsidR="7AA2FBA7" w:rsidRDefault="7AA2FBA7" w:rsidP="090F958B">
      <w:pPr>
        <w:jc w:val="center"/>
        <w:rPr>
          <w:rFonts w:ascii="Montserrat" w:eastAsia="Montserrat" w:hAnsi="Montserrat" w:cs="Montserrat"/>
          <w:color w:val="000000" w:themeColor="text1"/>
          <w:szCs w:val="24"/>
        </w:rPr>
      </w:pPr>
      <w:r w:rsidRPr="090F958B">
        <w:rPr>
          <w:rFonts w:ascii="Montserrat" w:eastAsia="Montserrat" w:hAnsi="Montserrat" w:cs="Montserrat"/>
          <w:b/>
          <w:bCs/>
          <w:color w:val="000000" w:themeColor="text1"/>
          <w:szCs w:val="24"/>
        </w:rPr>
        <w:t>JOB DESCRIPTION</w:t>
      </w:r>
    </w:p>
    <w:p w14:paraId="0EF63092" w14:textId="203AF2B8" w:rsidR="090F958B" w:rsidRDefault="090F958B" w:rsidP="090F958B">
      <w:pPr>
        <w:jc w:val="center"/>
        <w:rPr>
          <w:rFonts w:ascii="Montserrat" w:eastAsia="Montserrat" w:hAnsi="Montserrat" w:cs="Montserrat"/>
          <w:color w:val="000000" w:themeColor="text1"/>
          <w:sz w:val="28"/>
          <w:szCs w:val="28"/>
        </w:rPr>
      </w:pPr>
    </w:p>
    <w:p w14:paraId="5783B5C1" w14:textId="37B3DDB6"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 xml:space="preserve">JOB TITLE: </w:t>
      </w:r>
      <w:r>
        <w:tab/>
      </w:r>
      <w:r>
        <w:tab/>
      </w:r>
      <w:r w:rsidRPr="090F958B">
        <w:rPr>
          <w:rFonts w:ascii="Montserrat" w:eastAsia="Montserrat" w:hAnsi="Montserrat" w:cs="Montserrat"/>
          <w:color w:val="000000" w:themeColor="text1"/>
          <w:sz w:val="22"/>
          <w:szCs w:val="22"/>
        </w:rPr>
        <w:t>Project Officer</w:t>
      </w:r>
    </w:p>
    <w:p w14:paraId="4E68AD4F" w14:textId="7EB309DD" w:rsidR="090F958B" w:rsidRDefault="090F958B" w:rsidP="090F958B">
      <w:pPr>
        <w:rPr>
          <w:rFonts w:ascii="Montserrat" w:eastAsia="Montserrat" w:hAnsi="Montserrat" w:cs="Montserrat"/>
          <w:color w:val="000000" w:themeColor="text1"/>
          <w:sz w:val="22"/>
          <w:szCs w:val="22"/>
        </w:rPr>
      </w:pPr>
    </w:p>
    <w:p w14:paraId="3D0933F5" w14:textId="1115618A"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 xml:space="preserve">DEPARTMENT: </w:t>
      </w:r>
      <w:r>
        <w:tab/>
      </w:r>
      <w:r w:rsidRPr="090F958B">
        <w:rPr>
          <w:rFonts w:ascii="Montserrat" w:eastAsia="Montserrat" w:hAnsi="Montserrat" w:cs="Montserrat"/>
          <w:color w:val="000000" w:themeColor="text1"/>
          <w:sz w:val="22"/>
          <w:szCs w:val="22"/>
        </w:rPr>
        <w:t xml:space="preserve">College Centre for Quality Improvement (CCQI) – </w:t>
      </w:r>
    </w:p>
    <w:p w14:paraId="6FE8D614" w14:textId="2677FF2B" w:rsidR="7AA2FBA7" w:rsidRDefault="7AA2FBA7" w:rsidP="090F958B">
      <w:pPr>
        <w:ind w:left="1440" w:firstLine="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Quality Networks and Accreditation</w:t>
      </w:r>
    </w:p>
    <w:p w14:paraId="709A186A" w14:textId="6A51D78E" w:rsidR="090F958B" w:rsidRDefault="090F958B" w:rsidP="090F958B">
      <w:pPr>
        <w:rPr>
          <w:rFonts w:ascii="Montserrat" w:eastAsia="Montserrat" w:hAnsi="Montserrat" w:cs="Montserrat"/>
          <w:color w:val="000000" w:themeColor="text1"/>
          <w:sz w:val="22"/>
          <w:szCs w:val="22"/>
        </w:rPr>
      </w:pPr>
    </w:p>
    <w:p w14:paraId="6CA432A9" w14:textId="6D57ADC5"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 xml:space="preserve">PAY BAND: </w:t>
      </w:r>
      <w:r>
        <w:tab/>
      </w:r>
      <w:r>
        <w:tab/>
      </w:r>
      <w:r w:rsidRPr="090F958B">
        <w:rPr>
          <w:rFonts w:ascii="Montserrat" w:eastAsia="Montserrat" w:hAnsi="Montserrat" w:cs="Montserrat"/>
          <w:color w:val="000000" w:themeColor="text1"/>
          <w:sz w:val="22"/>
          <w:szCs w:val="22"/>
        </w:rPr>
        <w:t>2</w:t>
      </w:r>
    </w:p>
    <w:p w14:paraId="2C6F4D67" w14:textId="2CEE14B2" w:rsidR="090F958B" w:rsidRDefault="090F958B" w:rsidP="090F958B">
      <w:pPr>
        <w:rPr>
          <w:rFonts w:ascii="Montserrat" w:eastAsia="Montserrat" w:hAnsi="Montserrat" w:cs="Montserrat"/>
          <w:color w:val="000000" w:themeColor="text1"/>
          <w:sz w:val="22"/>
          <w:szCs w:val="22"/>
        </w:rPr>
      </w:pPr>
    </w:p>
    <w:p w14:paraId="6004A4B0" w14:textId="6C8278D2" w:rsidR="7AA2FBA7" w:rsidRDefault="7AA2FBA7" w:rsidP="090F958B">
      <w:pPr>
        <w:tabs>
          <w:tab w:val="left" w:pos="2268"/>
        </w:tabs>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 xml:space="preserve">RESPONSIBLE TO:  </w:t>
      </w:r>
      <w:r w:rsidRPr="090F958B">
        <w:rPr>
          <w:rFonts w:ascii="Montserrat" w:eastAsia="Montserrat" w:hAnsi="Montserrat" w:cs="Montserrat"/>
          <w:color w:val="000000" w:themeColor="text1"/>
          <w:sz w:val="22"/>
          <w:szCs w:val="22"/>
        </w:rPr>
        <w:t>Programme Manager/Deputy Programme Manager</w:t>
      </w:r>
    </w:p>
    <w:p w14:paraId="5C47764B" w14:textId="552BCA07" w:rsidR="090F958B" w:rsidRDefault="090F958B" w:rsidP="090F958B">
      <w:pPr>
        <w:rPr>
          <w:rFonts w:ascii="Montserrat" w:eastAsia="Montserrat" w:hAnsi="Montserrat" w:cs="Montserrat"/>
          <w:color w:val="000000" w:themeColor="text1"/>
          <w:sz w:val="22"/>
          <w:szCs w:val="22"/>
        </w:rPr>
      </w:pPr>
    </w:p>
    <w:p w14:paraId="57A15272" w14:textId="57B1E2BC"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 xml:space="preserve"> </w:t>
      </w:r>
    </w:p>
    <w:p w14:paraId="273A4694" w14:textId="2F1E876E" w:rsidR="090F958B" w:rsidRDefault="090F958B" w:rsidP="090F958B">
      <w:pPr>
        <w:rPr>
          <w:rFonts w:ascii="Montserrat" w:eastAsia="Montserrat" w:hAnsi="Montserrat" w:cs="Montserrat"/>
          <w:color w:val="000000" w:themeColor="text1"/>
          <w:sz w:val="22"/>
          <w:szCs w:val="22"/>
        </w:rPr>
      </w:pPr>
    </w:p>
    <w:p w14:paraId="4834EE2E" w14:textId="21DBD6F8"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Job Purpose</w:t>
      </w:r>
    </w:p>
    <w:p w14:paraId="4CE6B8B4" w14:textId="3E327988" w:rsidR="090F958B" w:rsidRDefault="090F958B" w:rsidP="090F958B">
      <w:pPr>
        <w:rPr>
          <w:rFonts w:ascii="Montserrat" w:eastAsia="Montserrat" w:hAnsi="Montserrat" w:cs="Montserrat"/>
          <w:color w:val="000000" w:themeColor="text1"/>
          <w:sz w:val="22"/>
          <w:szCs w:val="22"/>
        </w:rPr>
      </w:pPr>
    </w:p>
    <w:p w14:paraId="10245E3C" w14:textId="44316601"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To support the College Centre for Quality Improvement's peer-review networks and accreditation programmes.</w:t>
      </w:r>
    </w:p>
    <w:p w14:paraId="088DD321" w14:textId="621DCCEF" w:rsidR="090F958B" w:rsidRDefault="090F958B" w:rsidP="090F958B">
      <w:pPr>
        <w:rPr>
          <w:rFonts w:ascii="Montserrat" w:eastAsia="Montserrat" w:hAnsi="Montserrat" w:cs="Montserrat"/>
          <w:color w:val="000000" w:themeColor="text1"/>
          <w:sz w:val="22"/>
          <w:szCs w:val="22"/>
        </w:rPr>
      </w:pPr>
    </w:p>
    <w:p w14:paraId="5718EBD9" w14:textId="554ECBF9"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Key Responsibilities</w:t>
      </w:r>
    </w:p>
    <w:p w14:paraId="4B4B463F" w14:textId="311AE164" w:rsidR="090F958B" w:rsidRDefault="090F958B" w:rsidP="090F958B">
      <w:pPr>
        <w:rPr>
          <w:rFonts w:ascii="Montserrat" w:eastAsia="Montserrat" w:hAnsi="Montserrat" w:cs="Montserrat"/>
          <w:color w:val="000000" w:themeColor="text1"/>
          <w:sz w:val="22"/>
          <w:szCs w:val="22"/>
        </w:rPr>
      </w:pPr>
    </w:p>
    <w:p w14:paraId="7495FB46" w14:textId="427CE945"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 xml:space="preserve">Organise and oversee the collection of data from services, including registering new services and supporting them to use the online data collection portal (College Accreditation and Review System, CARS). </w:t>
      </w:r>
    </w:p>
    <w:p w14:paraId="4F993445" w14:textId="503211DC" w:rsidR="090F958B" w:rsidRDefault="090F958B" w:rsidP="090F958B">
      <w:pPr>
        <w:ind w:left="720" w:hanging="720"/>
        <w:rPr>
          <w:rFonts w:ascii="Montserrat" w:eastAsia="Montserrat" w:hAnsi="Montserrat" w:cs="Montserrat"/>
          <w:color w:val="000000" w:themeColor="text1"/>
          <w:sz w:val="22"/>
          <w:szCs w:val="22"/>
        </w:rPr>
      </w:pPr>
    </w:p>
    <w:p w14:paraId="3674748D" w14:textId="6521D521"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Enter qualitative and quantitative data onto data management systems</w:t>
      </w:r>
    </w:p>
    <w:p w14:paraId="18E9269F" w14:textId="36E85AC2" w:rsidR="090F958B" w:rsidRDefault="090F958B" w:rsidP="090F958B">
      <w:pPr>
        <w:ind w:left="720" w:hanging="720"/>
        <w:rPr>
          <w:rFonts w:ascii="Montserrat" w:eastAsia="Montserrat" w:hAnsi="Montserrat" w:cs="Montserrat"/>
          <w:color w:val="000000" w:themeColor="text1"/>
          <w:sz w:val="22"/>
          <w:szCs w:val="22"/>
        </w:rPr>
      </w:pPr>
    </w:p>
    <w:p w14:paraId="04F018BE" w14:textId="4018BA77"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Assist with the management and analysis of data</w:t>
      </w:r>
    </w:p>
    <w:p w14:paraId="66A7B1D2" w14:textId="170B2C6B" w:rsidR="090F958B" w:rsidRDefault="090F958B" w:rsidP="090F958B">
      <w:pPr>
        <w:ind w:left="720" w:hanging="720"/>
        <w:rPr>
          <w:rFonts w:ascii="Montserrat" w:eastAsia="Montserrat" w:hAnsi="Montserrat" w:cs="Montserrat"/>
          <w:color w:val="000000" w:themeColor="text1"/>
          <w:sz w:val="22"/>
          <w:szCs w:val="22"/>
        </w:rPr>
      </w:pPr>
    </w:p>
    <w:p w14:paraId="2F278C42" w14:textId="2AAEC489"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Liaise with healthcare professionals working in participating mental health services and support professionals, patients and carers acting as reviewers.</w:t>
      </w:r>
    </w:p>
    <w:p w14:paraId="3CD7B48F" w14:textId="65EB009B" w:rsidR="090F958B" w:rsidRDefault="090F958B" w:rsidP="090F958B">
      <w:pPr>
        <w:ind w:left="720" w:hanging="720"/>
        <w:rPr>
          <w:rFonts w:ascii="Montserrat" w:eastAsia="Montserrat" w:hAnsi="Montserrat" w:cs="Montserrat"/>
          <w:color w:val="000000" w:themeColor="text1"/>
          <w:sz w:val="22"/>
          <w:szCs w:val="22"/>
        </w:rPr>
      </w:pPr>
    </w:p>
    <w:p w14:paraId="2068ED28" w14:textId="304412C4"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Carry out office administration that supports the work of the projects (e.g. travel bookings, printing, stationery orders, mail outs etc.).</w:t>
      </w:r>
    </w:p>
    <w:p w14:paraId="0733C6E8" w14:textId="0E8D09C7" w:rsidR="090F958B" w:rsidRDefault="090F958B" w:rsidP="090F958B">
      <w:pPr>
        <w:ind w:left="720" w:hanging="720"/>
        <w:rPr>
          <w:rFonts w:ascii="Montserrat" w:eastAsia="Montserrat" w:hAnsi="Montserrat" w:cs="Montserrat"/>
          <w:color w:val="000000" w:themeColor="text1"/>
          <w:sz w:val="22"/>
          <w:szCs w:val="22"/>
        </w:rPr>
      </w:pPr>
    </w:p>
    <w:p w14:paraId="38FBAAB7" w14:textId="0E1887D7"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Attend visits to mental health services, managing a team of reviewers and facilitating group discussions with clinicians, service users and carers.</w:t>
      </w:r>
    </w:p>
    <w:p w14:paraId="03249419" w14:textId="214AA349" w:rsidR="090F958B" w:rsidRDefault="090F958B" w:rsidP="090F958B">
      <w:pPr>
        <w:ind w:left="720" w:hanging="720"/>
        <w:rPr>
          <w:rFonts w:ascii="Montserrat" w:eastAsia="Montserrat" w:hAnsi="Montserrat" w:cs="Montserrat"/>
          <w:color w:val="000000" w:themeColor="text1"/>
          <w:sz w:val="22"/>
          <w:szCs w:val="22"/>
        </w:rPr>
      </w:pPr>
    </w:p>
    <w:p w14:paraId="1C5DB4E9" w14:textId="78D95285"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Regularly travel across the UK to visit mental health services and attend meetings. Overnight stays may be required for some visits and a certain level of flexibility is needed at periods of increased workload.</w:t>
      </w:r>
    </w:p>
    <w:p w14:paraId="3EE83497" w14:textId="1B1B382C" w:rsidR="090F958B" w:rsidRDefault="090F958B" w:rsidP="090F958B">
      <w:pPr>
        <w:ind w:left="720" w:hanging="720"/>
        <w:rPr>
          <w:rFonts w:ascii="Montserrat" w:eastAsia="Montserrat" w:hAnsi="Montserrat" w:cs="Montserrat"/>
          <w:color w:val="000000" w:themeColor="text1"/>
          <w:sz w:val="22"/>
          <w:szCs w:val="22"/>
        </w:rPr>
      </w:pPr>
    </w:p>
    <w:p w14:paraId="45F281AB" w14:textId="3C2AC46E"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Write service/provider level and national reports and contribute to a range of other project materials such as guidance documents, updates to project services, papers for publication and newsletters as required.</w:t>
      </w:r>
    </w:p>
    <w:p w14:paraId="2572C390" w14:textId="7BCE4449" w:rsidR="090F958B" w:rsidRDefault="090F958B" w:rsidP="090F958B">
      <w:pPr>
        <w:ind w:hanging="720"/>
        <w:rPr>
          <w:rFonts w:ascii="Montserrat" w:eastAsia="Montserrat" w:hAnsi="Montserrat" w:cs="Montserrat"/>
          <w:color w:val="000000" w:themeColor="text1"/>
          <w:sz w:val="22"/>
          <w:szCs w:val="22"/>
        </w:rPr>
      </w:pPr>
    </w:p>
    <w:p w14:paraId="44D67BD8" w14:textId="43FA75A5"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lastRenderedPageBreak/>
        <w:t>Organise meetings, such as advisory groups and committees, site visits to mental health services, workshops and events. This will include setting dates, finding venues, booking rooms, liaising with attendees, contributing to meeting discussions and taking minutes.</w:t>
      </w:r>
    </w:p>
    <w:p w14:paraId="6BF7724C" w14:textId="7621CB85" w:rsidR="090F958B" w:rsidRDefault="090F958B" w:rsidP="090F958B">
      <w:pPr>
        <w:ind w:left="720" w:hanging="720"/>
        <w:rPr>
          <w:rFonts w:ascii="Montserrat" w:eastAsia="Montserrat" w:hAnsi="Montserrat" w:cs="Montserrat"/>
          <w:color w:val="000000" w:themeColor="text1"/>
          <w:sz w:val="22"/>
          <w:szCs w:val="22"/>
        </w:rPr>
      </w:pPr>
    </w:p>
    <w:p w14:paraId="78C3C12F" w14:textId="22433D52"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Prepare all the relevant materials, data and reports for meetings and visits</w:t>
      </w:r>
    </w:p>
    <w:p w14:paraId="4BA8BFF4" w14:textId="072FB00A" w:rsidR="090F958B" w:rsidRDefault="090F958B" w:rsidP="090F958B">
      <w:pPr>
        <w:ind w:left="720" w:hanging="720"/>
        <w:rPr>
          <w:rFonts w:ascii="Montserrat" w:eastAsia="Montserrat" w:hAnsi="Montserrat" w:cs="Montserrat"/>
          <w:color w:val="000000" w:themeColor="text1"/>
          <w:sz w:val="22"/>
          <w:szCs w:val="22"/>
        </w:rPr>
      </w:pPr>
    </w:p>
    <w:p w14:paraId="722A8B5B" w14:textId="18E135B5"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Help to develop and improve project methods and data collection tools as required.</w:t>
      </w:r>
    </w:p>
    <w:p w14:paraId="7332890E" w14:textId="4F5CEFD9" w:rsidR="090F958B" w:rsidRDefault="090F958B" w:rsidP="090F958B">
      <w:pPr>
        <w:ind w:left="720" w:hanging="720"/>
        <w:rPr>
          <w:rFonts w:ascii="Montserrat" w:eastAsia="Montserrat" w:hAnsi="Montserrat" w:cs="Montserrat"/>
          <w:color w:val="000000" w:themeColor="text1"/>
          <w:sz w:val="22"/>
          <w:szCs w:val="22"/>
        </w:rPr>
      </w:pPr>
    </w:p>
    <w:p w14:paraId="052C360E" w14:textId="0EA193CE"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 xml:space="preserve">Help to develop and improve a marketing and recruitment strategy as </w:t>
      </w:r>
      <w:r>
        <w:tab/>
      </w:r>
      <w:r w:rsidRPr="090F958B">
        <w:rPr>
          <w:rFonts w:ascii="Montserrat" w:eastAsia="Montserrat" w:hAnsi="Montserrat" w:cs="Montserrat"/>
          <w:color w:val="000000" w:themeColor="text1"/>
          <w:sz w:val="22"/>
          <w:szCs w:val="22"/>
        </w:rPr>
        <w:t xml:space="preserve">required, to encourage mental health services to take part in CCQI projects. </w:t>
      </w:r>
    </w:p>
    <w:p w14:paraId="05726AB5" w14:textId="428CC0F6" w:rsidR="090F958B" w:rsidRDefault="090F958B" w:rsidP="090F958B">
      <w:pPr>
        <w:ind w:left="720" w:hanging="720"/>
        <w:rPr>
          <w:rFonts w:ascii="Montserrat" w:eastAsia="Montserrat" w:hAnsi="Montserrat" w:cs="Montserrat"/>
          <w:color w:val="000000" w:themeColor="text1"/>
          <w:sz w:val="22"/>
          <w:szCs w:val="22"/>
        </w:rPr>
      </w:pPr>
    </w:p>
    <w:p w14:paraId="4418CFBF" w14:textId="3F90FC82"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Help design, produce and disseminate publicity materials.</w:t>
      </w:r>
    </w:p>
    <w:p w14:paraId="3631D15C" w14:textId="1E65C2E1" w:rsidR="090F958B" w:rsidRDefault="090F958B" w:rsidP="090F958B">
      <w:pPr>
        <w:ind w:left="720" w:hanging="720"/>
        <w:rPr>
          <w:rFonts w:ascii="Montserrat" w:eastAsia="Montserrat" w:hAnsi="Montserrat" w:cs="Montserrat"/>
          <w:color w:val="000000" w:themeColor="text1"/>
          <w:sz w:val="22"/>
          <w:szCs w:val="22"/>
        </w:rPr>
      </w:pPr>
    </w:p>
    <w:p w14:paraId="0ACD674C" w14:textId="114426BE"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 xml:space="preserve">Keep the project(s) webpages and discussion groups up to date and use the College’s social media to help promote and disseminate the work of the project.  </w:t>
      </w:r>
    </w:p>
    <w:p w14:paraId="28E4100F" w14:textId="21B64AF8" w:rsidR="090F958B" w:rsidRDefault="090F958B" w:rsidP="090F958B">
      <w:pPr>
        <w:ind w:left="720" w:hanging="720"/>
        <w:rPr>
          <w:rFonts w:ascii="Montserrat" w:eastAsia="Montserrat" w:hAnsi="Montserrat" w:cs="Montserrat"/>
          <w:color w:val="000000" w:themeColor="text1"/>
          <w:sz w:val="22"/>
          <w:szCs w:val="22"/>
        </w:rPr>
      </w:pPr>
    </w:p>
    <w:p w14:paraId="5F7E7A4A" w14:textId="39525F86"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Contribute to the revision of service standards, including literature reviews and consulting with members.</w:t>
      </w:r>
    </w:p>
    <w:p w14:paraId="169F231A" w14:textId="3C0865D9" w:rsidR="090F958B" w:rsidRDefault="090F958B" w:rsidP="090F958B">
      <w:pPr>
        <w:ind w:left="720" w:hanging="720"/>
        <w:rPr>
          <w:rFonts w:ascii="Montserrat" w:eastAsia="Montserrat" w:hAnsi="Montserrat" w:cs="Montserrat"/>
          <w:color w:val="000000" w:themeColor="text1"/>
          <w:sz w:val="22"/>
          <w:szCs w:val="22"/>
        </w:rPr>
      </w:pPr>
    </w:p>
    <w:p w14:paraId="6D449AB5" w14:textId="240528ED"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Contribute to delivering training to healthcare professionals, patients and carers.</w:t>
      </w:r>
    </w:p>
    <w:p w14:paraId="4ED75011" w14:textId="0EA81036" w:rsidR="090F958B" w:rsidRDefault="090F958B" w:rsidP="090F958B">
      <w:pPr>
        <w:ind w:left="720" w:hanging="720"/>
        <w:rPr>
          <w:rFonts w:ascii="Montserrat" w:eastAsia="Montserrat" w:hAnsi="Montserrat" w:cs="Montserrat"/>
          <w:color w:val="000000" w:themeColor="text1"/>
          <w:sz w:val="22"/>
          <w:szCs w:val="22"/>
        </w:rPr>
      </w:pPr>
    </w:p>
    <w:p w14:paraId="5715D9AD" w14:textId="673A50CA"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Process financial paperwork, such as expense claims, invoices and payments from member services, liaising with the finance department as required.</w:t>
      </w:r>
    </w:p>
    <w:p w14:paraId="376C83E4" w14:textId="02208E0A" w:rsidR="090F958B" w:rsidRDefault="090F958B" w:rsidP="090F958B">
      <w:pPr>
        <w:ind w:left="720" w:hanging="720"/>
        <w:rPr>
          <w:rFonts w:ascii="Montserrat" w:eastAsia="Montserrat" w:hAnsi="Montserrat" w:cs="Montserrat"/>
          <w:color w:val="000000" w:themeColor="text1"/>
          <w:sz w:val="22"/>
          <w:szCs w:val="22"/>
        </w:rPr>
      </w:pPr>
    </w:p>
    <w:p w14:paraId="543F2252" w14:textId="3084181F"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Participate in the wider work of the CCQI and support other CCQI projects as needed.</w:t>
      </w:r>
      <w:r>
        <w:br/>
      </w:r>
    </w:p>
    <w:p w14:paraId="6586B0E6" w14:textId="27945878"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Undertake any other duties related to the job purpose and/or that support the development of the Centre for Quality Improvement as required.</w:t>
      </w:r>
    </w:p>
    <w:p w14:paraId="49DD7F1B" w14:textId="1F50E0E8" w:rsidR="090F958B" w:rsidRDefault="090F958B" w:rsidP="090F958B">
      <w:pPr>
        <w:ind w:left="720" w:hanging="720"/>
        <w:rPr>
          <w:rFonts w:ascii="Montserrat" w:eastAsia="Montserrat" w:hAnsi="Montserrat" w:cs="Montserrat"/>
          <w:color w:val="000000" w:themeColor="text1"/>
          <w:sz w:val="22"/>
          <w:szCs w:val="22"/>
        </w:rPr>
      </w:pPr>
    </w:p>
    <w:p w14:paraId="00D8DBBC" w14:textId="771AC295"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Carry out all duties in a safe and proper manner in accordance with the College's Health and Safety Policy.</w:t>
      </w:r>
    </w:p>
    <w:p w14:paraId="4071F880" w14:textId="7A932286" w:rsidR="090F958B" w:rsidRDefault="090F958B" w:rsidP="090F958B">
      <w:pPr>
        <w:ind w:left="720" w:hanging="720"/>
        <w:rPr>
          <w:rFonts w:ascii="Montserrat" w:eastAsia="Montserrat" w:hAnsi="Montserrat" w:cs="Montserrat"/>
          <w:color w:val="000000" w:themeColor="text1"/>
          <w:sz w:val="22"/>
          <w:szCs w:val="22"/>
        </w:rPr>
      </w:pPr>
    </w:p>
    <w:p w14:paraId="36284730" w14:textId="75BC7019"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Manage all data in line with the requirements of the General Data Protection Regulation.</w:t>
      </w:r>
    </w:p>
    <w:p w14:paraId="6BC903FF" w14:textId="088F2E42" w:rsidR="090F958B" w:rsidRDefault="090F958B" w:rsidP="090F958B">
      <w:pPr>
        <w:ind w:left="720"/>
        <w:rPr>
          <w:rFonts w:ascii="Montserrat" w:eastAsia="Montserrat" w:hAnsi="Montserrat" w:cs="Montserrat"/>
          <w:color w:val="000000" w:themeColor="text1"/>
          <w:sz w:val="22"/>
          <w:szCs w:val="22"/>
        </w:rPr>
      </w:pPr>
    </w:p>
    <w:p w14:paraId="735C32F2" w14:textId="3B8F5CD1" w:rsidR="7AA2FBA7" w:rsidRDefault="7AA2FBA7" w:rsidP="090F958B">
      <w:pPr>
        <w:pStyle w:val="ListParagraph"/>
        <w:numPr>
          <w:ilvl w:val="0"/>
          <w:numId w:val="2"/>
        </w:numPr>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To undertake all duties in line with the College's values, policies, procedures and regulations ensuring that the work undertaken actively promotes equality, diversity and non-discrimination</w:t>
      </w:r>
    </w:p>
    <w:p w14:paraId="38126A33" w14:textId="144086B8" w:rsidR="090F958B" w:rsidRDefault="090F958B" w:rsidP="090F958B">
      <w:pPr>
        <w:ind w:left="720"/>
        <w:rPr>
          <w:rFonts w:ascii="Montserrat" w:eastAsia="Montserrat" w:hAnsi="Montserrat" w:cs="Montserrat"/>
          <w:color w:val="000000" w:themeColor="text1"/>
          <w:sz w:val="22"/>
          <w:szCs w:val="22"/>
        </w:rPr>
      </w:pPr>
    </w:p>
    <w:p w14:paraId="7E254A2F" w14:textId="6C076D14" w:rsidR="7AA2FBA7" w:rsidRDefault="7AA2FBA7" w:rsidP="090F958B">
      <w:pPr>
        <w:rPr>
          <w:rFonts w:ascii="Montserrat" w:eastAsia="Montserrat" w:hAnsi="Montserrat" w:cs="Montserrat"/>
          <w:color w:val="000000" w:themeColor="text1"/>
          <w:sz w:val="22"/>
          <w:szCs w:val="22"/>
        </w:rPr>
      </w:pPr>
      <w:r w:rsidRPr="090F958B">
        <w:rPr>
          <w:rFonts w:ascii="Montserrat" w:eastAsia="Montserrat" w:hAnsi="Montserrat" w:cs="Montserrat"/>
          <w:b/>
          <w:bCs/>
          <w:color w:val="000000" w:themeColor="text1"/>
          <w:sz w:val="22"/>
          <w:szCs w:val="22"/>
        </w:rPr>
        <w:t>COLLEGE VALUES</w:t>
      </w:r>
    </w:p>
    <w:p w14:paraId="26480746" w14:textId="34065ABC" w:rsidR="090F958B" w:rsidRDefault="090F958B" w:rsidP="090F958B">
      <w:pPr>
        <w:rPr>
          <w:rFonts w:ascii="Montserrat" w:eastAsia="Montserrat" w:hAnsi="Montserrat" w:cs="Montserrat"/>
          <w:color w:val="000000" w:themeColor="text1"/>
          <w:sz w:val="22"/>
          <w:szCs w:val="22"/>
        </w:rPr>
      </w:pPr>
    </w:p>
    <w:p w14:paraId="363BA8D5" w14:textId="28DA3FF2" w:rsidR="7AA2FBA7" w:rsidRDefault="7AA2FBA7" w:rsidP="090F958B">
      <w:pPr>
        <w:pStyle w:val="ListParagraph"/>
        <w:numPr>
          <w:ilvl w:val="0"/>
          <w:numId w:val="1"/>
        </w:numPr>
        <w:spacing w:after="160"/>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Living out, and being a role model for, the College values and behaviours</w:t>
      </w:r>
    </w:p>
    <w:p w14:paraId="5B70DB8A" w14:textId="76EDABAC" w:rsidR="7AA2FBA7" w:rsidRDefault="7AA2FBA7" w:rsidP="090F958B">
      <w:pPr>
        <w:pStyle w:val="ListParagraph"/>
        <w:numPr>
          <w:ilvl w:val="0"/>
          <w:numId w:val="1"/>
        </w:numPr>
        <w:spacing w:after="160"/>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Seeking out ways of working collaboratively, where possible</w:t>
      </w:r>
    </w:p>
    <w:p w14:paraId="1ACB173F" w14:textId="3102D7EB" w:rsidR="7AA2FBA7" w:rsidRDefault="7AA2FBA7" w:rsidP="090F958B">
      <w:pPr>
        <w:pStyle w:val="ListParagraph"/>
        <w:numPr>
          <w:ilvl w:val="0"/>
          <w:numId w:val="1"/>
        </w:numPr>
        <w:spacing w:after="160"/>
        <w:ind w:hanging="720"/>
        <w:rPr>
          <w:rFonts w:ascii="Montserrat" w:eastAsia="Montserrat" w:hAnsi="Montserrat" w:cs="Montserrat"/>
          <w:color w:val="000000" w:themeColor="text1"/>
          <w:sz w:val="22"/>
          <w:szCs w:val="22"/>
        </w:rPr>
      </w:pPr>
      <w:r w:rsidRPr="090F958B">
        <w:rPr>
          <w:rFonts w:ascii="Montserrat" w:eastAsia="Montserrat" w:hAnsi="Montserrat" w:cs="Montserrat"/>
          <w:color w:val="000000" w:themeColor="text1"/>
          <w:sz w:val="22"/>
          <w:szCs w:val="22"/>
        </w:rPr>
        <w:t>Upholding a positive, empowering and enabling environment for all staff</w:t>
      </w:r>
    </w:p>
    <w:p w14:paraId="4968138D" w14:textId="2B74B255" w:rsidR="090F958B" w:rsidRDefault="090F958B" w:rsidP="090F958B">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059E0B1F" w14:textId="3F568064" w:rsidR="090F958B" w:rsidRDefault="090F958B" w:rsidP="090F958B">
      <w:pPr>
        <w:pStyle w:val="ListParagraph"/>
        <w:ind w:left="0"/>
        <w:rPr>
          <w:rFonts w:ascii="Montserrat" w:hAnsi="Montserrat"/>
          <w:sz w:val="22"/>
          <w:szCs w:val="22"/>
        </w:rPr>
      </w:pPr>
    </w:p>
    <w:p w14:paraId="1BFC91E8" w14:textId="0C809710" w:rsidR="090F958B" w:rsidRDefault="090F958B" w:rsidP="090F958B">
      <w:pPr>
        <w:pStyle w:val="ListParagraph"/>
        <w:ind w:left="0"/>
        <w:rPr>
          <w:rFonts w:ascii="Montserrat" w:hAnsi="Montserrat"/>
          <w:sz w:val="22"/>
          <w:szCs w:val="22"/>
        </w:rPr>
      </w:pPr>
    </w:p>
    <w:p w14:paraId="764C3C11" w14:textId="5448966A" w:rsidR="090F958B" w:rsidRDefault="090F958B" w:rsidP="090F958B">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250E4A18" w14:textId="3540983F" w:rsidR="006F490C" w:rsidRPr="00905C9C" w:rsidRDefault="7AA2FBA7" w:rsidP="090F958B">
      <w:pPr>
        <w:jc w:val="center"/>
        <w:rPr>
          <w:rFonts w:ascii="Montserrat" w:eastAsia="Montserrat" w:hAnsi="Montserrat" w:cs="Montserrat"/>
          <w:color w:val="000000" w:themeColor="text1"/>
          <w:szCs w:val="24"/>
        </w:rPr>
      </w:pPr>
      <w:r w:rsidRPr="090F958B">
        <w:rPr>
          <w:rFonts w:ascii="Montserrat" w:eastAsia="Montserrat" w:hAnsi="Montserrat" w:cs="Montserrat"/>
          <w:b/>
          <w:bCs/>
          <w:color w:val="000000" w:themeColor="text1"/>
          <w:szCs w:val="24"/>
        </w:rPr>
        <w:lastRenderedPageBreak/>
        <w:t>THE ROYAL COLLEGE OF PSYCHIATRISTS</w:t>
      </w:r>
    </w:p>
    <w:p w14:paraId="2565367F" w14:textId="5618818C" w:rsidR="006F490C" w:rsidRPr="00905C9C" w:rsidRDefault="7AA2FBA7" w:rsidP="090F958B">
      <w:pPr>
        <w:jc w:val="center"/>
        <w:rPr>
          <w:rFonts w:ascii="Montserrat" w:eastAsia="Montserrat" w:hAnsi="Montserrat" w:cs="Montserrat"/>
          <w:color w:val="000000" w:themeColor="text1"/>
          <w:szCs w:val="24"/>
        </w:rPr>
      </w:pPr>
      <w:r w:rsidRPr="090F958B">
        <w:rPr>
          <w:rFonts w:ascii="Montserrat" w:eastAsia="Montserrat" w:hAnsi="Montserrat" w:cs="Montserrat"/>
          <w:b/>
          <w:bCs/>
          <w:color w:val="000000" w:themeColor="text1"/>
          <w:szCs w:val="24"/>
        </w:rPr>
        <w:t>PERSON SPECIFICATION</w:t>
      </w:r>
    </w:p>
    <w:p w14:paraId="04371156" w14:textId="21814DE9" w:rsidR="006F490C" w:rsidRPr="00905C9C" w:rsidRDefault="7AA2FBA7" w:rsidP="090F958B">
      <w:pPr>
        <w:jc w:val="center"/>
        <w:rPr>
          <w:rFonts w:ascii="Montserrat" w:eastAsia="Montserrat" w:hAnsi="Montserrat" w:cs="Montserrat"/>
          <w:color w:val="000000" w:themeColor="text1"/>
          <w:szCs w:val="24"/>
        </w:rPr>
      </w:pPr>
      <w:r w:rsidRPr="090F958B">
        <w:rPr>
          <w:rFonts w:ascii="Montserrat" w:eastAsia="Montserrat" w:hAnsi="Montserrat" w:cs="Montserrat"/>
          <w:b/>
          <w:bCs/>
          <w:color w:val="000000" w:themeColor="text1"/>
          <w:szCs w:val="24"/>
        </w:rPr>
        <w:t>IMPROVING MENTAL HEALTH SERVICES</w:t>
      </w:r>
    </w:p>
    <w:p w14:paraId="347CD465" w14:textId="3645AF3D" w:rsidR="006F490C" w:rsidRPr="00905C9C" w:rsidRDefault="006F490C" w:rsidP="090F958B">
      <w:pPr>
        <w:rPr>
          <w:rFonts w:ascii="Verdana" w:eastAsia="Verdana" w:hAnsi="Verdana" w:cs="Verdana"/>
          <w:color w:val="000000" w:themeColor="text1"/>
          <w:sz w:val="22"/>
          <w:szCs w:val="22"/>
        </w:rPr>
      </w:pPr>
    </w:p>
    <w:tbl>
      <w:tblPr>
        <w:tblStyle w:val="TableGrid"/>
        <w:tblW w:w="0" w:type="auto"/>
        <w:tblInd w:w="279" w:type="dxa"/>
        <w:tblLayout w:type="fixed"/>
        <w:tblLook w:val="04A0" w:firstRow="1" w:lastRow="0" w:firstColumn="1" w:lastColumn="0" w:noHBand="0" w:noVBand="1"/>
      </w:tblPr>
      <w:tblGrid>
        <w:gridCol w:w="4711"/>
        <w:gridCol w:w="1998"/>
        <w:gridCol w:w="1713"/>
        <w:gridCol w:w="1570"/>
      </w:tblGrid>
      <w:tr w:rsidR="090F958B" w14:paraId="04931928" w14:textId="77777777" w:rsidTr="00D62E54">
        <w:trPr>
          <w:trHeight w:val="754"/>
        </w:trPr>
        <w:tc>
          <w:tcPr>
            <w:tcW w:w="4711" w:type="dxa"/>
            <w:tcBorders>
              <w:bottom w:val="single" w:sz="6" w:space="0" w:color="auto"/>
            </w:tcBorders>
          </w:tcPr>
          <w:p w14:paraId="7B082ACD" w14:textId="1F48AE73" w:rsidR="090F958B" w:rsidRDefault="090F958B" w:rsidP="090F958B">
            <w:pPr>
              <w:rPr>
                <w:rFonts w:ascii="Montserrat" w:eastAsia="Montserrat" w:hAnsi="Montserrat" w:cs="Montserrat"/>
                <w:sz w:val="22"/>
                <w:szCs w:val="22"/>
              </w:rPr>
            </w:pPr>
            <w:r w:rsidRPr="090F958B">
              <w:rPr>
                <w:rFonts w:ascii="Montserrat" w:eastAsia="Montserrat" w:hAnsi="Montserrat" w:cs="Montserrat"/>
                <w:b/>
                <w:bCs/>
                <w:sz w:val="22"/>
                <w:szCs w:val="22"/>
              </w:rPr>
              <w:t>CRITERIA</w:t>
            </w:r>
          </w:p>
        </w:tc>
        <w:tc>
          <w:tcPr>
            <w:tcW w:w="1998" w:type="dxa"/>
            <w:tcBorders>
              <w:bottom w:val="single" w:sz="6" w:space="0" w:color="auto"/>
            </w:tcBorders>
            <w:vAlign w:val="center"/>
          </w:tcPr>
          <w:p w14:paraId="2F4061E3" w14:textId="48EA5C5A" w:rsidR="090F958B" w:rsidRDefault="090F958B" w:rsidP="090F958B">
            <w:pPr>
              <w:jc w:val="center"/>
              <w:rPr>
                <w:rFonts w:ascii="Montserrat" w:eastAsia="Montserrat" w:hAnsi="Montserrat" w:cs="Montserrat"/>
                <w:sz w:val="22"/>
                <w:szCs w:val="22"/>
              </w:rPr>
            </w:pPr>
            <w:r w:rsidRPr="090F958B">
              <w:rPr>
                <w:rFonts w:ascii="Montserrat" w:eastAsia="Montserrat" w:hAnsi="Montserrat" w:cs="Montserrat"/>
                <w:b/>
                <w:bCs/>
                <w:sz w:val="22"/>
                <w:szCs w:val="22"/>
              </w:rPr>
              <w:t>Application Form, CV &amp; Cover Letter</w:t>
            </w:r>
          </w:p>
        </w:tc>
        <w:tc>
          <w:tcPr>
            <w:tcW w:w="1713" w:type="dxa"/>
            <w:tcBorders>
              <w:bottom w:val="single" w:sz="6" w:space="0" w:color="auto"/>
            </w:tcBorders>
            <w:vAlign w:val="center"/>
          </w:tcPr>
          <w:p w14:paraId="223435D0" w14:textId="002B144B" w:rsidR="090F958B" w:rsidRDefault="090F958B" w:rsidP="090F958B">
            <w:pPr>
              <w:jc w:val="center"/>
              <w:rPr>
                <w:rFonts w:ascii="Montserrat" w:eastAsia="Montserrat" w:hAnsi="Montserrat" w:cs="Montserrat"/>
                <w:sz w:val="22"/>
                <w:szCs w:val="22"/>
              </w:rPr>
            </w:pPr>
            <w:r w:rsidRPr="090F958B">
              <w:rPr>
                <w:rFonts w:ascii="Montserrat" w:eastAsia="Montserrat" w:hAnsi="Montserrat" w:cs="Montserrat"/>
                <w:b/>
                <w:bCs/>
                <w:sz w:val="22"/>
                <w:szCs w:val="22"/>
              </w:rPr>
              <w:t>Test</w:t>
            </w:r>
          </w:p>
        </w:tc>
        <w:tc>
          <w:tcPr>
            <w:tcW w:w="1570" w:type="dxa"/>
            <w:tcBorders>
              <w:bottom w:val="single" w:sz="6" w:space="0" w:color="auto"/>
            </w:tcBorders>
            <w:vAlign w:val="center"/>
          </w:tcPr>
          <w:p w14:paraId="39255EEF" w14:textId="3E41D118" w:rsidR="090F958B" w:rsidRDefault="090F958B" w:rsidP="090F958B">
            <w:pPr>
              <w:jc w:val="center"/>
              <w:rPr>
                <w:rFonts w:ascii="Montserrat" w:eastAsia="Montserrat" w:hAnsi="Montserrat" w:cs="Montserrat"/>
                <w:sz w:val="22"/>
                <w:szCs w:val="22"/>
              </w:rPr>
            </w:pPr>
            <w:r w:rsidRPr="090F958B">
              <w:rPr>
                <w:rFonts w:ascii="Montserrat" w:eastAsia="Montserrat" w:hAnsi="Montserrat" w:cs="Montserrat"/>
                <w:b/>
                <w:bCs/>
                <w:sz w:val="22"/>
                <w:szCs w:val="22"/>
              </w:rPr>
              <w:t>Interview</w:t>
            </w:r>
          </w:p>
        </w:tc>
      </w:tr>
      <w:tr w:rsidR="090F958B" w14:paraId="0CF9117D" w14:textId="77777777" w:rsidTr="00D62E54">
        <w:trPr>
          <w:trHeight w:val="506"/>
        </w:trPr>
        <w:tc>
          <w:tcPr>
            <w:tcW w:w="4711" w:type="dxa"/>
            <w:tcBorders>
              <w:right w:val="nil"/>
            </w:tcBorders>
          </w:tcPr>
          <w:p w14:paraId="4520DDE3" w14:textId="2BBBE277" w:rsidR="090F958B" w:rsidRDefault="090F958B" w:rsidP="090F958B">
            <w:pPr>
              <w:rPr>
                <w:rFonts w:ascii="Montserrat" w:eastAsia="Montserrat" w:hAnsi="Montserrat" w:cs="Montserrat"/>
                <w:sz w:val="22"/>
                <w:szCs w:val="22"/>
              </w:rPr>
            </w:pPr>
            <w:r w:rsidRPr="090F958B">
              <w:rPr>
                <w:rFonts w:ascii="Montserrat" w:eastAsia="Montserrat" w:hAnsi="Montserrat" w:cs="Montserrat"/>
                <w:b/>
                <w:bCs/>
                <w:sz w:val="22"/>
                <w:szCs w:val="22"/>
              </w:rPr>
              <w:t>ESSENTIAL</w:t>
            </w:r>
          </w:p>
          <w:p w14:paraId="1844BF55" w14:textId="0A0E96EE" w:rsidR="090F958B" w:rsidRDefault="090F958B" w:rsidP="090F958B">
            <w:pPr>
              <w:rPr>
                <w:rFonts w:ascii="Montserrat" w:eastAsia="Montserrat" w:hAnsi="Montserrat" w:cs="Montserrat"/>
                <w:sz w:val="22"/>
                <w:szCs w:val="22"/>
              </w:rPr>
            </w:pPr>
          </w:p>
        </w:tc>
        <w:tc>
          <w:tcPr>
            <w:tcW w:w="1998" w:type="dxa"/>
            <w:tcBorders>
              <w:left w:val="nil"/>
              <w:right w:val="nil"/>
            </w:tcBorders>
          </w:tcPr>
          <w:p w14:paraId="31392EF3" w14:textId="0012DF29" w:rsidR="090F958B" w:rsidRDefault="090F958B" w:rsidP="090F958B">
            <w:pPr>
              <w:rPr>
                <w:rFonts w:ascii="Montserrat" w:eastAsia="Montserrat" w:hAnsi="Montserrat" w:cs="Montserrat"/>
                <w:sz w:val="22"/>
                <w:szCs w:val="22"/>
              </w:rPr>
            </w:pPr>
          </w:p>
        </w:tc>
        <w:tc>
          <w:tcPr>
            <w:tcW w:w="1713" w:type="dxa"/>
            <w:tcBorders>
              <w:left w:val="nil"/>
              <w:right w:val="nil"/>
            </w:tcBorders>
          </w:tcPr>
          <w:p w14:paraId="47381256" w14:textId="4BE57BD3" w:rsidR="090F958B" w:rsidRDefault="090F958B" w:rsidP="090F958B">
            <w:pPr>
              <w:rPr>
                <w:rFonts w:ascii="Montserrat" w:eastAsia="Montserrat" w:hAnsi="Montserrat" w:cs="Montserrat"/>
                <w:sz w:val="22"/>
                <w:szCs w:val="22"/>
              </w:rPr>
            </w:pPr>
          </w:p>
        </w:tc>
        <w:tc>
          <w:tcPr>
            <w:tcW w:w="1570" w:type="dxa"/>
            <w:tcBorders>
              <w:left w:val="nil"/>
            </w:tcBorders>
          </w:tcPr>
          <w:p w14:paraId="3995F56B" w14:textId="1D8967FC" w:rsidR="090F958B" w:rsidRDefault="090F958B" w:rsidP="090F958B">
            <w:pPr>
              <w:rPr>
                <w:rFonts w:ascii="Montserrat" w:eastAsia="Montserrat" w:hAnsi="Montserrat" w:cs="Montserrat"/>
                <w:sz w:val="22"/>
                <w:szCs w:val="22"/>
              </w:rPr>
            </w:pPr>
          </w:p>
        </w:tc>
      </w:tr>
      <w:tr w:rsidR="090F958B" w14:paraId="501303B1" w14:textId="77777777" w:rsidTr="00D62E54">
        <w:trPr>
          <w:trHeight w:val="495"/>
        </w:trPr>
        <w:tc>
          <w:tcPr>
            <w:tcW w:w="4711" w:type="dxa"/>
          </w:tcPr>
          <w:p w14:paraId="363A95CD" w14:textId="348011EE"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A keen interest in health or social care and, in particular, mental health</w:t>
            </w:r>
          </w:p>
        </w:tc>
        <w:tc>
          <w:tcPr>
            <w:tcW w:w="1998" w:type="dxa"/>
            <w:vAlign w:val="center"/>
          </w:tcPr>
          <w:p w14:paraId="2A884E8A" w14:textId="0D824C4F"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1A6BE85C" w14:textId="4F8D1A7F" w:rsidR="090F958B" w:rsidRDefault="090F958B" w:rsidP="090F958B">
            <w:pPr>
              <w:jc w:val="center"/>
              <w:rPr>
                <w:rFonts w:ascii="Verdana" w:eastAsia="Verdana" w:hAnsi="Verdana" w:cs="Verdana"/>
                <w:sz w:val="22"/>
                <w:szCs w:val="22"/>
              </w:rPr>
            </w:pPr>
          </w:p>
        </w:tc>
        <w:tc>
          <w:tcPr>
            <w:tcW w:w="1570" w:type="dxa"/>
            <w:vAlign w:val="center"/>
          </w:tcPr>
          <w:p w14:paraId="7D5D9042" w14:textId="5E896831" w:rsidR="090F958B" w:rsidRDefault="090F958B" w:rsidP="090F958B">
            <w:pPr>
              <w:jc w:val="center"/>
              <w:rPr>
                <w:rFonts w:ascii="Verdana" w:eastAsia="Verdana" w:hAnsi="Verdana" w:cs="Verdana"/>
                <w:sz w:val="22"/>
                <w:szCs w:val="22"/>
              </w:rPr>
            </w:pPr>
          </w:p>
        </w:tc>
      </w:tr>
      <w:tr w:rsidR="090F958B" w14:paraId="6F370667" w14:textId="77777777" w:rsidTr="00D62E54">
        <w:trPr>
          <w:trHeight w:val="1261"/>
        </w:trPr>
        <w:tc>
          <w:tcPr>
            <w:tcW w:w="4711" w:type="dxa"/>
          </w:tcPr>
          <w:p w14:paraId="1AF7E330" w14:textId="63C51F74"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Experience of working with health services or experience of conducting clinical audit, quality improvement work or other equivalent experience, such as research</w:t>
            </w:r>
          </w:p>
        </w:tc>
        <w:tc>
          <w:tcPr>
            <w:tcW w:w="1998" w:type="dxa"/>
            <w:vAlign w:val="center"/>
          </w:tcPr>
          <w:p w14:paraId="0437BC20" w14:textId="3AFE4FF7"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055D2960" w14:textId="33A2E1B3" w:rsidR="090F958B" w:rsidRDefault="090F958B" w:rsidP="090F958B">
            <w:pPr>
              <w:jc w:val="center"/>
              <w:rPr>
                <w:rFonts w:ascii="Verdana" w:eastAsia="Verdana" w:hAnsi="Verdana" w:cs="Verdana"/>
                <w:sz w:val="22"/>
                <w:szCs w:val="22"/>
              </w:rPr>
            </w:pPr>
          </w:p>
        </w:tc>
        <w:tc>
          <w:tcPr>
            <w:tcW w:w="1570" w:type="dxa"/>
            <w:vAlign w:val="center"/>
          </w:tcPr>
          <w:p w14:paraId="537503A4" w14:textId="4BEF4EEA" w:rsidR="090F958B" w:rsidRDefault="090F958B" w:rsidP="090F958B">
            <w:pPr>
              <w:jc w:val="center"/>
              <w:rPr>
                <w:rFonts w:ascii="Verdana" w:eastAsia="Verdana" w:hAnsi="Verdana" w:cs="Verdana"/>
                <w:sz w:val="22"/>
                <w:szCs w:val="22"/>
              </w:rPr>
            </w:pPr>
          </w:p>
        </w:tc>
      </w:tr>
      <w:tr w:rsidR="090F958B" w14:paraId="2CA3D827" w14:textId="77777777" w:rsidTr="00D62E54">
        <w:trPr>
          <w:trHeight w:val="495"/>
        </w:trPr>
        <w:tc>
          <w:tcPr>
            <w:tcW w:w="4711" w:type="dxa"/>
          </w:tcPr>
          <w:p w14:paraId="1572EFD6" w14:textId="01F4DE90"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Well-organised with excellent time management skills, ability to prioritise</w:t>
            </w:r>
          </w:p>
        </w:tc>
        <w:tc>
          <w:tcPr>
            <w:tcW w:w="1998" w:type="dxa"/>
            <w:vAlign w:val="center"/>
          </w:tcPr>
          <w:p w14:paraId="28C9B38A" w14:textId="096549E3"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26B81780" w14:textId="45B8DE49"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570" w:type="dxa"/>
            <w:vAlign w:val="center"/>
          </w:tcPr>
          <w:p w14:paraId="4B6E2C0E" w14:textId="015A6618" w:rsidR="090F958B" w:rsidRDefault="090F958B" w:rsidP="090F958B">
            <w:pPr>
              <w:jc w:val="center"/>
              <w:rPr>
                <w:rFonts w:ascii="Verdana" w:eastAsia="Verdana" w:hAnsi="Verdana" w:cs="Verdana"/>
                <w:sz w:val="22"/>
                <w:szCs w:val="22"/>
              </w:rPr>
            </w:pPr>
          </w:p>
        </w:tc>
      </w:tr>
      <w:tr w:rsidR="090F958B" w14:paraId="6488DC4E" w14:textId="77777777" w:rsidTr="00D62E54">
        <w:trPr>
          <w:trHeight w:val="506"/>
        </w:trPr>
        <w:tc>
          <w:tcPr>
            <w:tcW w:w="4711" w:type="dxa"/>
          </w:tcPr>
          <w:p w14:paraId="351F39B5" w14:textId="3B1980A1"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High standard of written and spoken English</w:t>
            </w:r>
          </w:p>
        </w:tc>
        <w:tc>
          <w:tcPr>
            <w:tcW w:w="1998" w:type="dxa"/>
            <w:vAlign w:val="center"/>
          </w:tcPr>
          <w:p w14:paraId="4B075545" w14:textId="6E18E539"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318AEF7A" w14:textId="4AB04BE1" w:rsidR="090F958B" w:rsidRDefault="090F958B" w:rsidP="090F958B">
            <w:pPr>
              <w:jc w:val="center"/>
              <w:rPr>
                <w:rFonts w:ascii="Verdana" w:eastAsia="Verdana" w:hAnsi="Verdana" w:cs="Verdana"/>
                <w:sz w:val="22"/>
                <w:szCs w:val="22"/>
              </w:rPr>
            </w:pPr>
          </w:p>
        </w:tc>
        <w:tc>
          <w:tcPr>
            <w:tcW w:w="1570" w:type="dxa"/>
            <w:vAlign w:val="center"/>
          </w:tcPr>
          <w:p w14:paraId="55186DD9" w14:textId="068DDAED"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r>
      <w:tr w:rsidR="090F958B" w14:paraId="559C433B" w14:textId="77777777" w:rsidTr="00D62E54">
        <w:trPr>
          <w:trHeight w:val="506"/>
        </w:trPr>
        <w:tc>
          <w:tcPr>
            <w:tcW w:w="4711" w:type="dxa"/>
          </w:tcPr>
          <w:p w14:paraId="7ACF01F1" w14:textId="0244DDDE"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Excellent interpersonal and communication skills</w:t>
            </w:r>
          </w:p>
        </w:tc>
        <w:tc>
          <w:tcPr>
            <w:tcW w:w="1998" w:type="dxa"/>
            <w:vAlign w:val="center"/>
          </w:tcPr>
          <w:p w14:paraId="12B3638A" w14:textId="11D4BFD6" w:rsidR="090F958B" w:rsidRDefault="090F958B" w:rsidP="090F958B">
            <w:pPr>
              <w:jc w:val="center"/>
              <w:rPr>
                <w:rFonts w:ascii="Verdana" w:eastAsia="Verdana" w:hAnsi="Verdana" w:cs="Verdana"/>
                <w:sz w:val="22"/>
                <w:szCs w:val="22"/>
              </w:rPr>
            </w:pPr>
          </w:p>
        </w:tc>
        <w:tc>
          <w:tcPr>
            <w:tcW w:w="1713" w:type="dxa"/>
            <w:vAlign w:val="center"/>
          </w:tcPr>
          <w:p w14:paraId="394825E0" w14:textId="565A1FDE" w:rsidR="090F958B" w:rsidRDefault="090F958B" w:rsidP="090F958B">
            <w:pPr>
              <w:jc w:val="center"/>
              <w:rPr>
                <w:rFonts w:ascii="Verdana" w:eastAsia="Verdana" w:hAnsi="Verdana" w:cs="Verdana"/>
                <w:sz w:val="22"/>
                <w:szCs w:val="22"/>
              </w:rPr>
            </w:pPr>
          </w:p>
        </w:tc>
        <w:tc>
          <w:tcPr>
            <w:tcW w:w="1570" w:type="dxa"/>
            <w:vAlign w:val="center"/>
          </w:tcPr>
          <w:p w14:paraId="215111DB" w14:textId="2DA8F00B"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r>
      <w:tr w:rsidR="090F958B" w14:paraId="714F1580" w14:textId="77777777" w:rsidTr="00D62E54">
        <w:trPr>
          <w:trHeight w:val="743"/>
        </w:trPr>
        <w:tc>
          <w:tcPr>
            <w:tcW w:w="4711" w:type="dxa"/>
          </w:tcPr>
          <w:p w14:paraId="64499FB5" w14:textId="080B499F"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 xml:space="preserve">Excellent skills in MS Office (Word, Outlook, Excel, </w:t>
            </w:r>
            <w:r w:rsidR="00D62E54" w:rsidRPr="090F958B">
              <w:rPr>
                <w:rFonts w:ascii="Montserrat" w:eastAsia="Montserrat" w:hAnsi="Montserrat" w:cs="Montserrat"/>
                <w:sz w:val="22"/>
                <w:szCs w:val="22"/>
              </w:rPr>
              <w:t>PowerPoint</w:t>
            </w:r>
            <w:r w:rsidRPr="090F958B">
              <w:rPr>
                <w:rFonts w:ascii="Montserrat" w:eastAsia="Montserrat" w:hAnsi="Montserrat" w:cs="Montserrat"/>
                <w:sz w:val="22"/>
                <w:szCs w:val="22"/>
              </w:rPr>
              <w:t>, Office365) and internet use.</w:t>
            </w:r>
          </w:p>
        </w:tc>
        <w:tc>
          <w:tcPr>
            <w:tcW w:w="1998" w:type="dxa"/>
            <w:vAlign w:val="center"/>
          </w:tcPr>
          <w:p w14:paraId="6823B8DF" w14:textId="40FF8B94"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4380D11B" w14:textId="18E0849E"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570" w:type="dxa"/>
            <w:vAlign w:val="center"/>
          </w:tcPr>
          <w:p w14:paraId="2CF6C476" w14:textId="72E782DB" w:rsidR="090F958B" w:rsidRDefault="090F958B" w:rsidP="090F958B">
            <w:pPr>
              <w:jc w:val="center"/>
              <w:rPr>
                <w:rFonts w:ascii="Verdana" w:eastAsia="Verdana" w:hAnsi="Verdana" w:cs="Verdana"/>
                <w:sz w:val="22"/>
                <w:szCs w:val="22"/>
              </w:rPr>
            </w:pPr>
          </w:p>
        </w:tc>
      </w:tr>
      <w:tr w:rsidR="090F958B" w14:paraId="44D324C0" w14:textId="77777777" w:rsidTr="00D62E54">
        <w:trPr>
          <w:trHeight w:val="506"/>
        </w:trPr>
        <w:tc>
          <w:tcPr>
            <w:tcW w:w="4711" w:type="dxa"/>
          </w:tcPr>
          <w:p w14:paraId="78B1D470" w14:textId="0F98FF51"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Well-presented with a confident and professional manner</w:t>
            </w:r>
          </w:p>
        </w:tc>
        <w:tc>
          <w:tcPr>
            <w:tcW w:w="1998" w:type="dxa"/>
            <w:vAlign w:val="center"/>
          </w:tcPr>
          <w:p w14:paraId="3E1DB56B" w14:textId="32F65C56" w:rsidR="090F958B" w:rsidRDefault="090F958B" w:rsidP="090F958B">
            <w:pPr>
              <w:jc w:val="center"/>
              <w:rPr>
                <w:rFonts w:ascii="Verdana" w:eastAsia="Verdana" w:hAnsi="Verdana" w:cs="Verdana"/>
                <w:sz w:val="22"/>
                <w:szCs w:val="22"/>
              </w:rPr>
            </w:pPr>
          </w:p>
        </w:tc>
        <w:tc>
          <w:tcPr>
            <w:tcW w:w="1713" w:type="dxa"/>
            <w:vAlign w:val="center"/>
          </w:tcPr>
          <w:p w14:paraId="6E2C0DDC" w14:textId="3C367BFA" w:rsidR="090F958B" w:rsidRDefault="090F958B" w:rsidP="090F958B">
            <w:pPr>
              <w:jc w:val="center"/>
              <w:rPr>
                <w:rFonts w:ascii="Verdana" w:eastAsia="Verdana" w:hAnsi="Verdana" w:cs="Verdana"/>
                <w:sz w:val="22"/>
                <w:szCs w:val="22"/>
              </w:rPr>
            </w:pPr>
          </w:p>
        </w:tc>
        <w:tc>
          <w:tcPr>
            <w:tcW w:w="1570" w:type="dxa"/>
            <w:vAlign w:val="center"/>
          </w:tcPr>
          <w:p w14:paraId="0C012A36" w14:textId="51EE2001"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r>
      <w:tr w:rsidR="090F958B" w14:paraId="76FDFA86" w14:textId="77777777" w:rsidTr="00D62E54">
        <w:trPr>
          <w:trHeight w:val="397"/>
        </w:trPr>
        <w:tc>
          <w:tcPr>
            <w:tcW w:w="4711" w:type="dxa"/>
            <w:tcBorders>
              <w:bottom w:val="single" w:sz="6" w:space="0" w:color="auto"/>
            </w:tcBorders>
          </w:tcPr>
          <w:p w14:paraId="0F7E8391" w14:textId="35C48291"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Report writing experience</w:t>
            </w:r>
          </w:p>
        </w:tc>
        <w:tc>
          <w:tcPr>
            <w:tcW w:w="1998" w:type="dxa"/>
            <w:tcBorders>
              <w:bottom w:val="single" w:sz="6" w:space="0" w:color="auto"/>
            </w:tcBorders>
            <w:vAlign w:val="center"/>
          </w:tcPr>
          <w:p w14:paraId="0BA88C13" w14:textId="6FC1032D"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tcBorders>
              <w:bottom w:val="single" w:sz="6" w:space="0" w:color="auto"/>
            </w:tcBorders>
            <w:vAlign w:val="center"/>
          </w:tcPr>
          <w:p w14:paraId="23C1A558" w14:textId="5384C71B" w:rsidR="090F958B" w:rsidRDefault="090F958B" w:rsidP="090F958B">
            <w:pPr>
              <w:jc w:val="center"/>
              <w:rPr>
                <w:rFonts w:ascii="Verdana" w:eastAsia="Verdana" w:hAnsi="Verdana" w:cs="Verdana"/>
                <w:sz w:val="22"/>
                <w:szCs w:val="22"/>
              </w:rPr>
            </w:pPr>
          </w:p>
        </w:tc>
        <w:tc>
          <w:tcPr>
            <w:tcW w:w="1570" w:type="dxa"/>
            <w:tcBorders>
              <w:bottom w:val="single" w:sz="6" w:space="0" w:color="auto"/>
            </w:tcBorders>
            <w:vAlign w:val="center"/>
          </w:tcPr>
          <w:p w14:paraId="3F4021DD" w14:textId="12B748BC" w:rsidR="090F958B" w:rsidRDefault="090F958B" w:rsidP="090F958B">
            <w:pPr>
              <w:jc w:val="center"/>
              <w:rPr>
                <w:rFonts w:ascii="Verdana" w:eastAsia="Verdana" w:hAnsi="Verdana" w:cs="Verdana"/>
                <w:sz w:val="22"/>
                <w:szCs w:val="22"/>
              </w:rPr>
            </w:pPr>
          </w:p>
        </w:tc>
      </w:tr>
      <w:tr w:rsidR="090F958B" w14:paraId="34049A0C" w14:textId="77777777" w:rsidTr="00D62E54">
        <w:trPr>
          <w:trHeight w:val="412"/>
        </w:trPr>
        <w:tc>
          <w:tcPr>
            <w:tcW w:w="4711" w:type="dxa"/>
            <w:tcBorders>
              <w:right w:val="nil"/>
            </w:tcBorders>
          </w:tcPr>
          <w:p w14:paraId="6549B9EA" w14:textId="23F2ECB6" w:rsidR="090F958B" w:rsidRDefault="090F958B" w:rsidP="090F958B">
            <w:pPr>
              <w:rPr>
                <w:rFonts w:ascii="Montserrat" w:eastAsia="Montserrat" w:hAnsi="Montserrat" w:cs="Montserrat"/>
                <w:sz w:val="22"/>
                <w:szCs w:val="22"/>
              </w:rPr>
            </w:pPr>
            <w:r w:rsidRPr="090F958B">
              <w:rPr>
                <w:rFonts w:ascii="Montserrat" w:eastAsia="Montserrat" w:hAnsi="Montserrat" w:cs="Montserrat"/>
                <w:b/>
                <w:bCs/>
                <w:sz w:val="22"/>
                <w:szCs w:val="22"/>
              </w:rPr>
              <w:t>DESIRABLE</w:t>
            </w:r>
          </w:p>
        </w:tc>
        <w:tc>
          <w:tcPr>
            <w:tcW w:w="1998" w:type="dxa"/>
            <w:tcBorders>
              <w:left w:val="nil"/>
              <w:right w:val="nil"/>
            </w:tcBorders>
          </w:tcPr>
          <w:p w14:paraId="701623AB" w14:textId="7A37F54E" w:rsidR="090F958B" w:rsidRDefault="090F958B" w:rsidP="090F958B">
            <w:pPr>
              <w:rPr>
                <w:rFonts w:ascii="Verdana" w:eastAsia="Verdana" w:hAnsi="Verdana" w:cs="Verdana"/>
                <w:sz w:val="22"/>
                <w:szCs w:val="22"/>
              </w:rPr>
            </w:pPr>
          </w:p>
        </w:tc>
        <w:tc>
          <w:tcPr>
            <w:tcW w:w="1713" w:type="dxa"/>
            <w:tcBorders>
              <w:left w:val="nil"/>
              <w:right w:val="nil"/>
            </w:tcBorders>
          </w:tcPr>
          <w:p w14:paraId="12D6169B" w14:textId="472FBCE3" w:rsidR="090F958B" w:rsidRDefault="090F958B" w:rsidP="090F958B">
            <w:pPr>
              <w:rPr>
                <w:rFonts w:ascii="Verdana" w:eastAsia="Verdana" w:hAnsi="Verdana" w:cs="Verdana"/>
                <w:sz w:val="22"/>
                <w:szCs w:val="22"/>
              </w:rPr>
            </w:pPr>
          </w:p>
        </w:tc>
        <w:tc>
          <w:tcPr>
            <w:tcW w:w="1570" w:type="dxa"/>
            <w:tcBorders>
              <w:left w:val="nil"/>
            </w:tcBorders>
          </w:tcPr>
          <w:p w14:paraId="07EAAA46" w14:textId="7E9EC681" w:rsidR="090F958B" w:rsidRDefault="090F958B" w:rsidP="090F958B">
            <w:pPr>
              <w:rPr>
                <w:rFonts w:ascii="Verdana" w:eastAsia="Verdana" w:hAnsi="Verdana" w:cs="Verdana"/>
                <w:sz w:val="22"/>
                <w:szCs w:val="22"/>
              </w:rPr>
            </w:pPr>
          </w:p>
        </w:tc>
      </w:tr>
      <w:tr w:rsidR="090F958B" w14:paraId="55F0202E" w14:textId="77777777" w:rsidTr="00D62E54">
        <w:trPr>
          <w:trHeight w:val="576"/>
        </w:trPr>
        <w:tc>
          <w:tcPr>
            <w:tcW w:w="4711" w:type="dxa"/>
          </w:tcPr>
          <w:p w14:paraId="164F8130" w14:textId="2DF047CD"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Graduate in social sciences, health sciences or similar discipline</w:t>
            </w:r>
          </w:p>
        </w:tc>
        <w:tc>
          <w:tcPr>
            <w:tcW w:w="1998" w:type="dxa"/>
            <w:vAlign w:val="center"/>
          </w:tcPr>
          <w:p w14:paraId="643C932E" w14:textId="6D9DFFDC"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4ECE709D" w14:textId="6C5529A1" w:rsidR="090F958B" w:rsidRDefault="090F958B" w:rsidP="090F958B">
            <w:pPr>
              <w:jc w:val="center"/>
              <w:rPr>
                <w:rFonts w:ascii="Verdana" w:eastAsia="Verdana" w:hAnsi="Verdana" w:cs="Verdana"/>
                <w:sz w:val="22"/>
                <w:szCs w:val="22"/>
              </w:rPr>
            </w:pPr>
          </w:p>
        </w:tc>
        <w:tc>
          <w:tcPr>
            <w:tcW w:w="1570" w:type="dxa"/>
            <w:vAlign w:val="center"/>
          </w:tcPr>
          <w:p w14:paraId="0FDADB7C" w14:textId="3DEA7B32" w:rsidR="090F958B" w:rsidRDefault="090F958B" w:rsidP="090F958B">
            <w:pPr>
              <w:jc w:val="center"/>
              <w:rPr>
                <w:rFonts w:ascii="Verdana" w:eastAsia="Verdana" w:hAnsi="Verdana" w:cs="Verdana"/>
                <w:sz w:val="22"/>
                <w:szCs w:val="22"/>
              </w:rPr>
            </w:pPr>
          </w:p>
        </w:tc>
      </w:tr>
      <w:tr w:rsidR="090F958B" w14:paraId="60FF4102" w14:textId="77777777" w:rsidTr="00D62E54">
        <w:trPr>
          <w:trHeight w:val="584"/>
        </w:trPr>
        <w:tc>
          <w:tcPr>
            <w:tcW w:w="4711" w:type="dxa"/>
          </w:tcPr>
          <w:p w14:paraId="0D8B11AD" w14:textId="377218C7"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Experience of working with people who have mental health problems</w:t>
            </w:r>
          </w:p>
        </w:tc>
        <w:tc>
          <w:tcPr>
            <w:tcW w:w="1998" w:type="dxa"/>
            <w:vAlign w:val="center"/>
          </w:tcPr>
          <w:p w14:paraId="698C690A" w14:textId="0755FABB"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21934E4C" w14:textId="0E679BC2" w:rsidR="090F958B" w:rsidRDefault="090F958B" w:rsidP="090F958B">
            <w:pPr>
              <w:jc w:val="center"/>
              <w:rPr>
                <w:rFonts w:ascii="Verdana" w:eastAsia="Verdana" w:hAnsi="Verdana" w:cs="Verdana"/>
                <w:sz w:val="22"/>
                <w:szCs w:val="22"/>
              </w:rPr>
            </w:pPr>
          </w:p>
        </w:tc>
        <w:tc>
          <w:tcPr>
            <w:tcW w:w="1570" w:type="dxa"/>
            <w:vAlign w:val="center"/>
          </w:tcPr>
          <w:p w14:paraId="6027C555" w14:textId="77F7A99C" w:rsidR="090F958B" w:rsidRDefault="090F958B" w:rsidP="090F958B">
            <w:pPr>
              <w:jc w:val="center"/>
              <w:rPr>
                <w:rFonts w:ascii="Verdana" w:eastAsia="Verdana" w:hAnsi="Verdana" w:cs="Verdana"/>
                <w:sz w:val="22"/>
                <w:szCs w:val="22"/>
              </w:rPr>
            </w:pPr>
          </w:p>
        </w:tc>
      </w:tr>
      <w:tr w:rsidR="090F958B" w14:paraId="01205569" w14:textId="77777777" w:rsidTr="00D62E54">
        <w:trPr>
          <w:trHeight w:val="606"/>
        </w:trPr>
        <w:tc>
          <w:tcPr>
            <w:tcW w:w="4711" w:type="dxa"/>
          </w:tcPr>
          <w:p w14:paraId="051A8B3E" w14:textId="3F128ACB"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Experience of facilitating group discussions</w:t>
            </w:r>
          </w:p>
        </w:tc>
        <w:tc>
          <w:tcPr>
            <w:tcW w:w="1998" w:type="dxa"/>
            <w:vAlign w:val="center"/>
          </w:tcPr>
          <w:p w14:paraId="18ABBA13" w14:textId="42B0C5B5" w:rsidR="090F958B" w:rsidRDefault="090F958B" w:rsidP="090F958B">
            <w:pPr>
              <w:jc w:val="center"/>
              <w:rPr>
                <w:rFonts w:ascii="Verdana" w:eastAsia="Verdana" w:hAnsi="Verdana" w:cs="Verdana"/>
                <w:sz w:val="22"/>
                <w:szCs w:val="22"/>
              </w:rPr>
            </w:pPr>
          </w:p>
        </w:tc>
        <w:tc>
          <w:tcPr>
            <w:tcW w:w="1713" w:type="dxa"/>
            <w:vAlign w:val="center"/>
          </w:tcPr>
          <w:p w14:paraId="66D9676D" w14:textId="15C5EA7C" w:rsidR="090F958B" w:rsidRDefault="090F958B" w:rsidP="090F958B">
            <w:pPr>
              <w:jc w:val="center"/>
              <w:rPr>
                <w:rFonts w:ascii="Verdana" w:eastAsia="Verdana" w:hAnsi="Verdana" w:cs="Verdana"/>
                <w:sz w:val="22"/>
                <w:szCs w:val="22"/>
              </w:rPr>
            </w:pPr>
          </w:p>
        </w:tc>
        <w:tc>
          <w:tcPr>
            <w:tcW w:w="1570" w:type="dxa"/>
            <w:vAlign w:val="center"/>
          </w:tcPr>
          <w:p w14:paraId="28FCA037" w14:textId="1AA95F3C"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r>
      <w:tr w:rsidR="090F958B" w14:paraId="4DB86A59" w14:textId="77777777" w:rsidTr="00D62E54">
        <w:trPr>
          <w:trHeight w:val="344"/>
        </w:trPr>
        <w:tc>
          <w:tcPr>
            <w:tcW w:w="4711" w:type="dxa"/>
          </w:tcPr>
          <w:p w14:paraId="6DC98E7F" w14:textId="4B6D7F0A"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Experience of events management</w:t>
            </w:r>
          </w:p>
        </w:tc>
        <w:tc>
          <w:tcPr>
            <w:tcW w:w="1998" w:type="dxa"/>
            <w:vAlign w:val="center"/>
          </w:tcPr>
          <w:p w14:paraId="6BBC5A88" w14:textId="28AB0BF1"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41FDD833" w14:textId="6C81882D" w:rsidR="090F958B" w:rsidRDefault="090F958B" w:rsidP="090F958B">
            <w:pPr>
              <w:jc w:val="center"/>
              <w:rPr>
                <w:rFonts w:ascii="Verdana" w:eastAsia="Verdana" w:hAnsi="Verdana" w:cs="Verdana"/>
                <w:sz w:val="22"/>
                <w:szCs w:val="22"/>
              </w:rPr>
            </w:pPr>
          </w:p>
        </w:tc>
        <w:tc>
          <w:tcPr>
            <w:tcW w:w="1570" w:type="dxa"/>
            <w:vAlign w:val="center"/>
          </w:tcPr>
          <w:p w14:paraId="0979BBBB" w14:textId="6C8AA029" w:rsidR="090F958B" w:rsidRDefault="090F958B" w:rsidP="090F958B">
            <w:pPr>
              <w:jc w:val="center"/>
              <w:rPr>
                <w:rFonts w:ascii="Verdana" w:eastAsia="Verdana" w:hAnsi="Verdana" w:cs="Verdana"/>
                <w:sz w:val="22"/>
                <w:szCs w:val="22"/>
              </w:rPr>
            </w:pPr>
          </w:p>
        </w:tc>
      </w:tr>
      <w:tr w:rsidR="090F958B" w14:paraId="23E26FDF" w14:textId="77777777" w:rsidTr="00D62E54">
        <w:trPr>
          <w:trHeight w:val="349"/>
        </w:trPr>
        <w:tc>
          <w:tcPr>
            <w:tcW w:w="4711" w:type="dxa"/>
          </w:tcPr>
          <w:p w14:paraId="4434A30D" w14:textId="67CC6027"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Experience of financial administration</w:t>
            </w:r>
          </w:p>
        </w:tc>
        <w:tc>
          <w:tcPr>
            <w:tcW w:w="1998" w:type="dxa"/>
            <w:vAlign w:val="center"/>
          </w:tcPr>
          <w:p w14:paraId="0F3D1106" w14:textId="5F821837"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169C4B73" w14:textId="4625474D" w:rsidR="090F958B" w:rsidRDefault="090F958B" w:rsidP="090F958B">
            <w:pPr>
              <w:jc w:val="center"/>
              <w:rPr>
                <w:rFonts w:ascii="Verdana" w:eastAsia="Verdana" w:hAnsi="Verdana" w:cs="Verdana"/>
                <w:sz w:val="22"/>
                <w:szCs w:val="22"/>
              </w:rPr>
            </w:pPr>
          </w:p>
        </w:tc>
        <w:tc>
          <w:tcPr>
            <w:tcW w:w="1570" w:type="dxa"/>
            <w:vAlign w:val="center"/>
          </w:tcPr>
          <w:p w14:paraId="08D50B7C" w14:textId="57618D6E" w:rsidR="090F958B" w:rsidRDefault="090F958B" w:rsidP="090F958B">
            <w:pPr>
              <w:jc w:val="center"/>
              <w:rPr>
                <w:rFonts w:ascii="Verdana" w:eastAsia="Verdana" w:hAnsi="Verdana" w:cs="Verdana"/>
                <w:sz w:val="22"/>
                <w:szCs w:val="22"/>
              </w:rPr>
            </w:pPr>
          </w:p>
        </w:tc>
      </w:tr>
      <w:tr w:rsidR="090F958B" w14:paraId="0F022FC3" w14:textId="77777777" w:rsidTr="00D62E54">
        <w:trPr>
          <w:trHeight w:val="353"/>
        </w:trPr>
        <w:tc>
          <w:tcPr>
            <w:tcW w:w="4711" w:type="dxa"/>
          </w:tcPr>
          <w:p w14:paraId="0C3E61F4" w14:textId="77EA3E77" w:rsidR="090F958B" w:rsidRDefault="090F958B" w:rsidP="090F958B">
            <w:pPr>
              <w:rPr>
                <w:rFonts w:ascii="Montserrat" w:eastAsia="Montserrat" w:hAnsi="Montserrat" w:cs="Montserrat"/>
                <w:sz w:val="22"/>
                <w:szCs w:val="22"/>
              </w:rPr>
            </w:pPr>
            <w:r w:rsidRPr="090F958B">
              <w:rPr>
                <w:rFonts w:ascii="Montserrat" w:eastAsia="Montserrat" w:hAnsi="Montserrat" w:cs="Montserrat"/>
                <w:sz w:val="22"/>
                <w:szCs w:val="22"/>
              </w:rPr>
              <w:t>Experience of delivering presentations</w:t>
            </w:r>
          </w:p>
        </w:tc>
        <w:tc>
          <w:tcPr>
            <w:tcW w:w="1998" w:type="dxa"/>
            <w:vAlign w:val="center"/>
          </w:tcPr>
          <w:p w14:paraId="0B9A5301" w14:textId="699DE7C4"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713" w:type="dxa"/>
            <w:vAlign w:val="center"/>
          </w:tcPr>
          <w:p w14:paraId="7DB5341B" w14:textId="7A811372" w:rsidR="090F958B" w:rsidRDefault="090F958B" w:rsidP="090F958B">
            <w:pPr>
              <w:jc w:val="center"/>
              <w:rPr>
                <w:rFonts w:ascii="Wingdings" w:eastAsia="Wingdings" w:hAnsi="Wingdings" w:cs="Wingdings"/>
                <w:szCs w:val="24"/>
              </w:rPr>
            </w:pPr>
            <w:r w:rsidRPr="090F958B">
              <w:rPr>
                <w:rFonts w:ascii="Wingdings" w:eastAsia="Wingdings" w:hAnsi="Wingdings" w:cs="Wingdings"/>
                <w:szCs w:val="24"/>
              </w:rPr>
              <w:t>ü</w:t>
            </w:r>
          </w:p>
        </w:tc>
        <w:tc>
          <w:tcPr>
            <w:tcW w:w="1570" w:type="dxa"/>
            <w:vAlign w:val="center"/>
          </w:tcPr>
          <w:p w14:paraId="0C95E52C" w14:textId="40EFFEE1" w:rsidR="090F958B" w:rsidRDefault="090F958B" w:rsidP="090F958B">
            <w:pPr>
              <w:jc w:val="center"/>
              <w:rPr>
                <w:rFonts w:ascii="Verdana" w:eastAsia="Verdana" w:hAnsi="Verdana" w:cs="Verdana"/>
                <w:sz w:val="22"/>
                <w:szCs w:val="22"/>
              </w:rPr>
            </w:pPr>
          </w:p>
        </w:tc>
      </w:tr>
    </w:tbl>
    <w:p w14:paraId="4657C440" w14:textId="7E8B7FA4" w:rsidR="006F490C" w:rsidRPr="00905C9C" w:rsidRDefault="006F490C" w:rsidP="090F958B">
      <w:pPr>
        <w:pStyle w:val="ListParagraph"/>
        <w:ind w:left="0"/>
        <w:rPr>
          <w:rFonts w:ascii="Montserrat" w:hAnsi="Montserrat"/>
          <w:sz w:val="22"/>
          <w:szCs w:val="22"/>
        </w:rPr>
      </w:pPr>
    </w:p>
    <w:p w14:paraId="0A522CC1" w14:textId="77777777" w:rsidR="009626A1" w:rsidRPr="00905C9C" w:rsidRDefault="009626A1" w:rsidP="00135650">
      <w:pPr>
        <w:rPr>
          <w:rFonts w:ascii="Montserrat" w:hAnsi="Montserrat"/>
          <w:sz w:val="20"/>
        </w:rPr>
      </w:pPr>
    </w:p>
    <w:p w14:paraId="0D8B9FF0" w14:textId="77777777" w:rsidR="00906748" w:rsidRPr="00D62E54" w:rsidRDefault="00906748" w:rsidP="00D62E54">
      <w:pPr>
        <w:ind w:left="284"/>
        <w:rPr>
          <w:rFonts w:ascii="Montserrat" w:hAnsi="Montserrat"/>
          <w:sz w:val="22"/>
          <w:szCs w:val="18"/>
        </w:rPr>
      </w:pPr>
      <w:r w:rsidRPr="00D62E54">
        <w:rPr>
          <w:rFonts w:ascii="Montserrat" w:hAnsi="Montserrat"/>
          <w:sz w:val="22"/>
          <w:szCs w:val="18"/>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90F958B">
      <w:pPr>
        <w:rPr>
          <w:rFonts w:ascii="Montserrat" w:hAnsi="Montserrat"/>
          <w:sz w:val="20"/>
        </w:rPr>
      </w:pPr>
    </w:p>
    <w:p w14:paraId="608CE085" w14:textId="1AB69102" w:rsidR="090F958B" w:rsidRDefault="090F958B" w:rsidP="090F958B">
      <w:pPr>
        <w:rPr>
          <w:rFonts w:ascii="Montserrat" w:hAnsi="Montserrat"/>
          <w:sz w:val="20"/>
        </w:rPr>
      </w:pPr>
    </w:p>
    <w:p w14:paraId="6C6DDD8E" w14:textId="43735668" w:rsidR="090F958B" w:rsidRDefault="090F958B" w:rsidP="090F958B">
      <w:pPr>
        <w:rPr>
          <w:rFonts w:ascii="Montserrat" w:hAnsi="Montserrat"/>
          <w:sz w:val="20"/>
        </w:rPr>
      </w:pPr>
    </w:p>
    <w:p w14:paraId="33A4921F" w14:textId="77E8F6CE" w:rsidR="090F958B" w:rsidRDefault="090F958B" w:rsidP="090F958B">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090F958B">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52C0E3D1" w:rsidR="000B07F9" w:rsidRPr="00905C9C" w:rsidRDefault="245F1BF6" w:rsidP="00D606C1">
            <w:pPr>
              <w:spacing w:before="120" w:after="120" w:line="300" w:lineRule="auto"/>
              <w:ind w:right="567"/>
              <w:rPr>
                <w:rFonts w:ascii="Montserrat" w:hAnsi="Montserrat"/>
                <w:sz w:val="22"/>
                <w:szCs w:val="22"/>
              </w:rPr>
            </w:pPr>
            <w:r w:rsidRPr="090F958B">
              <w:rPr>
                <w:rFonts w:ascii="Montserrat" w:hAnsi="Montserrat"/>
                <w:sz w:val="22"/>
                <w:szCs w:val="22"/>
              </w:rPr>
              <w:t>Permanent</w:t>
            </w:r>
            <w:r w:rsidR="00906748" w:rsidRPr="090F958B">
              <w:rPr>
                <w:rFonts w:ascii="Montserrat" w:hAnsi="Montserrat"/>
                <w:sz w:val="22"/>
                <w:szCs w:val="22"/>
              </w:rPr>
              <w:t xml:space="preserve"> </w:t>
            </w:r>
          </w:p>
        </w:tc>
      </w:tr>
      <w:tr w:rsidR="000B07F9" w:rsidRPr="00905C9C" w14:paraId="5FC114CF" w14:textId="77777777" w:rsidTr="090F958B">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60557BF9" w:rsidR="000B07F9" w:rsidRPr="00905C9C" w:rsidRDefault="72303DAE" w:rsidP="090F958B">
            <w:pPr>
              <w:rPr>
                <w:rFonts w:ascii="Montserrat" w:hAnsi="Montserrat"/>
                <w:color w:val="1F497D"/>
                <w:sz w:val="22"/>
                <w:szCs w:val="22"/>
              </w:rPr>
            </w:pPr>
            <w:r w:rsidRPr="090F958B">
              <w:rPr>
                <w:rFonts w:ascii="Montserrat" w:hAnsi="Montserrat"/>
                <w:sz w:val="22"/>
                <w:szCs w:val="22"/>
              </w:rPr>
              <w:t>£</w:t>
            </w:r>
            <w:r w:rsidR="196DF158" w:rsidRPr="090F958B">
              <w:rPr>
                <w:rFonts w:ascii="Montserrat" w:hAnsi="Montserrat"/>
                <w:sz w:val="22"/>
                <w:szCs w:val="22"/>
              </w:rPr>
              <w:t>26,500</w:t>
            </w:r>
            <w:r w:rsidR="24F0A8AE" w:rsidRPr="090F958B">
              <w:rPr>
                <w:rFonts w:ascii="Montserrat" w:hAnsi="Montserrat"/>
                <w:sz w:val="22"/>
                <w:szCs w:val="22"/>
              </w:rPr>
              <w:t xml:space="preserve"> </w:t>
            </w:r>
            <w:r w:rsidRPr="090F958B">
              <w:rPr>
                <w:rFonts w:ascii="Montserrat" w:hAnsi="Montserrat"/>
                <w:sz w:val="22"/>
                <w:szCs w:val="22"/>
              </w:rPr>
              <w:t>per annum</w:t>
            </w:r>
          </w:p>
        </w:tc>
      </w:tr>
      <w:tr w:rsidR="000B07F9" w:rsidRPr="00905C9C" w14:paraId="7C7EEE21" w14:textId="77777777" w:rsidTr="090F958B">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3B191470" w:rsidR="000B07F9" w:rsidRPr="00905C9C" w:rsidRDefault="00D62E54"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090F958B">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353B5891" w:rsidR="000B07F9" w:rsidRPr="00905C9C" w:rsidRDefault="1E7BB87C" w:rsidP="00D606C1">
            <w:pPr>
              <w:spacing w:before="120" w:after="120" w:line="300" w:lineRule="auto"/>
              <w:ind w:right="567"/>
              <w:rPr>
                <w:rFonts w:ascii="Montserrat" w:hAnsi="Montserrat"/>
                <w:sz w:val="22"/>
                <w:szCs w:val="22"/>
              </w:rPr>
            </w:pPr>
            <w:r w:rsidRPr="090F958B">
              <w:rPr>
                <w:rFonts w:ascii="Montserrat" w:hAnsi="Montserrat"/>
                <w:sz w:val="22"/>
                <w:szCs w:val="22"/>
              </w:rPr>
              <w:t>6</w:t>
            </w:r>
            <w:r w:rsidR="10B61482" w:rsidRPr="090F958B">
              <w:rPr>
                <w:rFonts w:ascii="Montserrat" w:hAnsi="Montserrat"/>
                <w:sz w:val="22"/>
                <w:szCs w:val="22"/>
              </w:rPr>
              <w:t xml:space="preserve"> </w:t>
            </w:r>
            <w:r w:rsidR="165C9329" w:rsidRPr="090F958B">
              <w:rPr>
                <w:rFonts w:ascii="Montserrat" w:hAnsi="Montserrat"/>
                <w:sz w:val="22"/>
                <w:szCs w:val="22"/>
              </w:rPr>
              <w:t>months</w:t>
            </w:r>
          </w:p>
        </w:tc>
      </w:tr>
      <w:tr w:rsidR="000B07F9" w:rsidRPr="00905C9C" w14:paraId="406946A6" w14:textId="77777777" w:rsidTr="090F958B">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090F958B">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53EF0C08" w:rsidR="000B07F9" w:rsidRPr="00905C9C" w:rsidRDefault="54EBA5EF" w:rsidP="0002438E">
            <w:pPr>
              <w:spacing w:before="120" w:after="120" w:line="300" w:lineRule="auto"/>
              <w:ind w:right="567"/>
              <w:rPr>
                <w:rFonts w:ascii="Montserrat" w:hAnsi="Montserrat"/>
                <w:sz w:val="22"/>
                <w:szCs w:val="22"/>
              </w:rPr>
            </w:pPr>
            <w:r w:rsidRPr="090F958B">
              <w:rPr>
                <w:rFonts w:ascii="Montserrat" w:hAnsi="Montserrat"/>
                <w:sz w:val="22"/>
                <w:szCs w:val="22"/>
              </w:rPr>
              <w:t>8 weeks</w:t>
            </w:r>
          </w:p>
        </w:tc>
      </w:tr>
      <w:tr w:rsidR="000B07F9" w:rsidRPr="00905C9C" w14:paraId="11C07FED" w14:textId="77777777" w:rsidTr="090F958B">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D62E54" w:rsidRPr="00905C9C" w14:paraId="3EE6CD3F" w14:textId="77777777" w:rsidTr="090F958B">
        <w:tc>
          <w:tcPr>
            <w:tcW w:w="3085" w:type="dxa"/>
          </w:tcPr>
          <w:p w14:paraId="67564895" w14:textId="19B4A8DB" w:rsidR="00D62E54" w:rsidRPr="00905C9C" w:rsidRDefault="00D62E54" w:rsidP="00D606C1">
            <w:pPr>
              <w:spacing w:before="120" w:after="120" w:line="300" w:lineRule="auto"/>
              <w:ind w:right="567"/>
              <w:rPr>
                <w:rFonts w:ascii="Montserrat" w:hAnsi="Montserrat"/>
                <w:b/>
                <w:sz w:val="22"/>
                <w:szCs w:val="22"/>
              </w:rPr>
            </w:pPr>
            <w:r>
              <w:rPr>
                <w:rFonts w:ascii="Montserrat" w:hAnsi="Montserrat"/>
                <w:b/>
                <w:sz w:val="22"/>
                <w:szCs w:val="22"/>
              </w:rPr>
              <w:t xml:space="preserve">DBS </w:t>
            </w:r>
          </w:p>
        </w:tc>
        <w:tc>
          <w:tcPr>
            <w:tcW w:w="6521" w:type="dxa"/>
          </w:tcPr>
          <w:p w14:paraId="742B5EF5" w14:textId="4B29E4BF" w:rsidR="00D62E54" w:rsidRPr="00905C9C" w:rsidRDefault="00D62E54" w:rsidP="00D606C1">
            <w:pPr>
              <w:spacing w:before="120" w:after="120" w:line="300" w:lineRule="auto"/>
              <w:ind w:right="567"/>
              <w:rPr>
                <w:rFonts w:ascii="Montserrat" w:hAnsi="Montserrat"/>
                <w:sz w:val="22"/>
                <w:szCs w:val="22"/>
              </w:rPr>
            </w:pPr>
            <w:r w:rsidRPr="00D62E54">
              <w:rPr>
                <w:rFonts w:ascii="Montserrat" w:hAnsi="Montserrat"/>
                <w:sz w:val="22"/>
                <w:szCs w:val="22"/>
              </w:rPr>
              <w:t xml:space="preserve">This appointment is subject to the receipt of a satisfactory DBS </w:t>
            </w:r>
          </w:p>
        </w:tc>
      </w:tr>
      <w:tr w:rsidR="000B07F9" w:rsidRPr="00905C9C" w14:paraId="2549E6BE" w14:textId="77777777" w:rsidTr="090F958B">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090F958B">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4C31D01F"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506AAD06" w14:textId="77777777" w:rsidR="00431946" w:rsidRPr="00905C9C" w:rsidRDefault="00431946" w:rsidP="00431946">
            <w:pPr>
              <w:spacing w:before="120" w:after="120" w:line="300" w:lineRule="auto"/>
              <w:ind w:right="567"/>
              <w:rPr>
                <w:rFonts w:ascii="Montserrat" w:hAnsi="Montserrat"/>
                <w:sz w:val="22"/>
                <w:szCs w:val="22"/>
              </w:rPr>
            </w:pPr>
            <w:r>
              <w:rPr>
                <w:rFonts w:ascii="Montserrat" w:hAnsi="Montserrat"/>
                <w:sz w:val="22"/>
                <w:szCs w:val="22"/>
              </w:rPr>
              <w:t>Currently home based due to Covid 19.</w:t>
            </w:r>
            <w:r>
              <w:br/>
            </w:r>
            <w:r>
              <w:rPr>
                <w:rFonts w:ascii="Montserrat" w:hAnsi="Montserrat"/>
                <w:sz w:val="22"/>
                <w:szCs w:val="22"/>
              </w:rPr>
              <w:t xml:space="preserve">We will be operating a hybrid model of on site and working from </w:t>
            </w:r>
            <w:r w:rsidRPr="14F06A86">
              <w:rPr>
                <w:rFonts w:ascii="Montserrat" w:hAnsi="Montserrat"/>
                <w:sz w:val="22"/>
                <w:szCs w:val="22"/>
              </w:rPr>
              <w:t>next year.</w:t>
            </w:r>
          </w:p>
          <w:p w14:paraId="277CA310" w14:textId="77777777" w:rsidR="00431946" w:rsidRPr="00905C9C" w:rsidRDefault="00431946" w:rsidP="00431946">
            <w:pPr>
              <w:spacing w:before="120" w:after="120" w:line="300" w:lineRule="auto"/>
              <w:ind w:right="567"/>
              <w:rPr>
                <w:rFonts w:ascii="Montserrat" w:hAnsi="Montserrat"/>
                <w:sz w:val="22"/>
                <w:szCs w:val="22"/>
              </w:rPr>
            </w:pPr>
            <w:r w:rsidRPr="00905C9C">
              <w:rPr>
                <w:rFonts w:ascii="Montserrat" w:hAnsi="Montserrat"/>
                <w:sz w:val="22"/>
                <w:szCs w:val="22"/>
              </w:rPr>
              <w:t>Nearest underground stations are Tower Hill, Aldgate and Aldgate East. The College is a non-smoking environment. Or input other remote offices information</w:t>
            </w:r>
          </w:p>
          <w:p w14:paraId="50F3D19D" w14:textId="4C3961D3" w:rsidR="000B07F9" w:rsidRPr="00905C9C" w:rsidRDefault="000B07F9" w:rsidP="00D62E54">
            <w:pPr>
              <w:spacing w:before="120" w:after="120" w:line="300" w:lineRule="auto"/>
              <w:ind w:right="567"/>
              <w:rPr>
                <w:rFonts w:ascii="Montserrat" w:hAnsi="Montserrat"/>
                <w:b/>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193051E4" w14:textId="0D704BCB" w:rsidR="090F958B" w:rsidRDefault="090F958B" w:rsidP="090F958B">
      <w:pPr>
        <w:spacing w:before="480" w:after="480"/>
        <w:ind w:right="567"/>
        <w:rPr>
          <w:rFonts w:ascii="Montserrat" w:hAnsi="Montserrat"/>
          <w:b/>
          <w:bCs/>
        </w:rPr>
      </w:pPr>
    </w:p>
    <w:p w14:paraId="663CD7E2" w14:textId="45A8F41F" w:rsidR="090F958B" w:rsidRDefault="090F958B" w:rsidP="090F958B">
      <w:pPr>
        <w:spacing w:before="480" w:after="480"/>
        <w:ind w:right="567"/>
        <w:rPr>
          <w:rFonts w:ascii="Montserrat" w:hAnsi="Montserrat"/>
          <w:b/>
          <w:bCs/>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D62E54">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10"/>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5"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6"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8"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E4E0" w14:textId="77777777" w:rsidR="008C0E01" w:rsidRDefault="008C0E01" w:rsidP="00F418FE">
      <w:r>
        <w:separator/>
      </w:r>
    </w:p>
  </w:endnote>
  <w:endnote w:type="continuationSeparator" w:id="0">
    <w:p w14:paraId="63784588" w14:textId="77777777" w:rsidR="008C0E01" w:rsidRDefault="008C0E01" w:rsidP="00F418FE">
      <w:r>
        <w:continuationSeparator/>
      </w:r>
    </w:p>
  </w:endnote>
  <w:endnote w:type="continuationNotice" w:id="1">
    <w:p w14:paraId="4826B212" w14:textId="77777777" w:rsidR="008C0E01" w:rsidRDefault="008C0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23EF" w14:textId="77777777" w:rsidR="008C0E01" w:rsidRDefault="008C0E01" w:rsidP="00F418FE">
      <w:r>
        <w:separator/>
      </w:r>
    </w:p>
  </w:footnote>
  <w:footnote w:type="continuationSeparator" w:id="0">
    <w:p w14:paraId="3149A160" w14:textId="77777777" w:rsidR="008C0E01" w:rsidRDefault="008C0E01" w:rsidP="00F418FE">
      <w:r>
        <w:continuationSeparator/>
      </w:r>
    </w:p>
  </w:footnote>
  <w:footnote w:type="continuationNotice" w:id="1">
    <w:p w14:paraId="2A069128" w14:textId="77777777" w:rsidR="008C0E01" w:rsidRDefault="008C0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05753"/>
    <w:multiLevelType w:val="hybridMultilevel"/>
    <w:tmpl w:val="90A0C4AC"/>
    <w:lvl w:ilvl="0" w:tplc="B19E74CA">
      <w:start w:val="1"/>
      <w:numFmt w:val="decimal"/>
      <w:lvlText w:val="%1."/>
      <w:lvlJc w:val="left"/>
      <w:pPr>
        <w:ind w:left="720" w:hanging="360"/>
      </w:pPr>
    </w:lvl>
    <w:lvl w:ilvl="1" w:tplc="024A476E">
      <w:start w:val="1"/>
      <w:numFmt w:val="lowerLetter"/>
      <w:lvlText w:val="%2."/>
      <w:lvlJc w:val="left"/>
      <w:pPr>
        <w:ind w:left="1440" w:hanging="360"/>
      </w:pPr>
    </w:lvl>
    <w:lvl w:ilvl="2" w:tplc="C9CC2F1E">
      <w:start w:val="1"/>
      <w:numFmt w:val="lowerRoman"/>
      <w:lvlText w:val="%3."/>
      <w:lvlJc w:val="right"/>
      <w:pPr>
        <w:ind w:left="2160" w:hanging="180"/>
      </w:pPr>
    </w:lvl>
    <w:lvl w:ilvl="3" w:tplc="1320309A">
      <w:start w:val="1"/>
      <w:numFmt w:val="decimal"/>
      <w:lvlText w:val="%4."/>
      <w:lvlJc w:val="left"/>
      <w:pPr>
        <w:ind w:left="2880" w:hanging="360"/>
      </w:pPr>
    </w:lvl>
    <w:lvl w:ilvl="4" w:tplc="DC902412">
      <w:start w:val="1"/>
      <w:numFmt w:val="lowerLetter"/>
      <w:lvlText w:val="%5."/>
      <w:lvlJc w:val="left"/>
      <w:pPr>
        <w:ind w:left="3600" w:hanging="360"/>
      </w:pPr>
    </w:lvl>
    <w:lvl w:ilvl="5" w:tplc="4F02911C">
      <w:start w:val="1"/>
      <w:numFmt w:val="lowerRoman"/>
      <w:lvlText w:val="%6."/>
      <w:lvlJc w:val="right"/>
      <w:pPr>
        <w:ind w:left="4320" w:hanging="180"/>
      </w:pPr>
    </w:lvl>
    <w:lvl w:ilvl="6" w:tplc="7FF69ADA">
      <w:start w:val="1"/>
      <w:numFmt w:val="decimal"/>
      <w:lvlText w:val="%7."/>
      <w:lvlJc w:val="left"/>
      <w:pPr>
        <w:ind w:left="5040" w:hanging="360"/>
      </w:pPr>
    </w:lvl>
    <w:lvl w:ilvl="7" w:tplc="19504FC2">
      <w:start w:val="1"/>
      <w:numFmt w:val="lowerLetter"/>
      <w:lvlText w:val="%8."/>
      <w:lvlJc w:val="left"/>
      <w:pPr>
        <w:ind w:left="5760" w:hanging="360"/>
      </w:pPr>
    </w:lvl>
    <w:lvl w:ilvl="8" w:tplc="2774165A">
      <w:start w:val="1"/>
      <w:numFmt w:val="lowerRoman"/>
      <w:lvlText w:val="%9."/>
      <w:lvlJc w:val="right"/>
      <w:pPr>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85F55"/>
    <w:multiLevelType w:val="hybridMultilevel"/>
    <w:tmpl w:val="F6E692F2"/>
    <w:lvl w:ilvl="0" w:tplc="DCE03440">
      <w:start w:val="1"/>
      <w:numFmt w:val="decimal"/>
      <w:lvlText w:val="%1."/>
      <w:lvlJc w:val="left"/>
      <w:pPr>
        <w:ind w:left="720" w:hanging="360"/>
      </w:pPr>
    </w:lvl>
    <w:lvl w:ilvl="1" w:tplc="C42A140E">
      <w:start w:val="1"/>
      <w:numFmt w:val="lowerLetter"/>
      <w:lvlText w:val="%2."/>
      <w:lvlJc w:val="left"/>
      <w:pPr>
        <w:ind w:left="1440" w:hanging="360"/>
      </w:pPr>
    </w:lvl>
    <w:lvl w:ilvl="2" w:tplc="CF78DEDC">
      <w:start w:val="1"/>
      <w:numFmt w:val="lowerRoman"/>
      <w:lvlText w:val="%3."/>
      <w:lvlJc w:val="right"/>
      <w:pPr>
        <w:ind w:left="2160" w:hanging="180"/>
      </w:pPr>
    </w:lvl>
    <w:lvl w:ilvl="3" w:tplc="3A6CB45C">
      <w:start w:val="1"/>
      <w:numFmt w:val="decimal"/>
      <w:lvlText w:val="%4."/>
      <w:lvlJc w:val="left"/>
      <w:pPr>
        <w:ind w:left="2880" w:hanging="360"/>
      </w:pPr>
    </w:lvl>
    <w:lvl w:ilvl="4" w:tplc="DFC65D58">
      <w:start w:val="1"/>
      <w:numFmt w:val="lowerLetter"/>
      <w:lvlText w:val="%5."/>
      <w:lvlJc w:val="left"/>
      <w:pPr>
        <w:ind w:left="3600" w:hanging="360"/>
      </w:pPr>
    </w:lvl>
    <w:lvl w:ilvl="5" w:tplc="6C94F834">
      <w:start w:val="1"/>
      <w:numFmt w:val="lowerRoman"/>
      <w:lvlText w:val="%6."/>
      <w:lvlJc w:val="right"/>
      <w:pPr>
        <w:ind w:left="4320" w:hanging="180"/>
      </w:pPr>
    </w:lvl>
    <w:lvl w:ilvl="6" w:tplc="94D8C1DE">
      <w:start w:val="1"/>
      <w:numFmt w:val="decimal"/>
      <w:lvlText w:val="%7."/>
      <w:lvlJc w:val="left"/>
      <w:pPr>
        <w:ind w:left="5040" w:hanging="360"/>
      </w:pPr>
    </w:lvl>
    <w:lvl w:ilvl="7" w:tplc="0DF0322E">
      <w:start w:val="1"/>
      <w:numFmt w:val="lowerLetter"/>
      <w:lvlText w:val="%8."/>
      <w:lvlJc w:val="left"/>
      <w:pPr>
        <w:ind w:left="5760" w:hanging="360"/>
      </w:pPr>
    </w:lvl>
    <w:lvl w:ilvl="8" w:tplc="787A5A18">
      <w:start w:val="1"/>
      <w:numFmt w:val="lowerRoman"/>
      <w:lvlText w:val="%9."/>
      <w:lvlJc w:val="right"/>
      <w:pPr>
        <w:ind w:left="6480" w:hanging="180"/>
      </w:p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43"/>
  </w:num>
  <w:num w:numId="3">
    <w:abstractNumId w:val="24"/>
    <w:lvlOverride w:ilvl="0">
      <w:startOverride w:val="1"/>
    </w:lvlOverride>
  </w:num>
  <w:num w:numId="4">
    <w:abstractNumId w:val="3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5"/>
  </w:num>
  <w:num w:numId="10">
    <w:abstractNumId w:val="47"/>
  </w:num>
  <w:num w:numId="11">
    <w:abstractNumId w:val="15"/>
  </w:num>
  <w:num w:numId="12">
    <w:abstractNumId w:val="40"/>
  </w:num>
  <w:num w:numId="13">
    <w:abstractNumId w:val="38"/>
  </w:num>
  <w:num w:numId="14">
    <w:abstractNumId w:val="26"/>
  </w:num>
  <w:num w:numId="15">
    <w:abstractNumId w:val="32"/>
  </w:num>
  <w:num w:numId="16">
    <w:abstractNumId w:val="33"/>
  </w:num>
  <w:num w:numId="17">
    <w:abstractNumId w:val="44"/>
  </w:num>
  <w:num w:numId="18">
    <w:abstractNumId w:val="14"/>
  </w:num>
  <w:num w:numId="19">
    <w:abstractNumId w:val="12"/>
  </w:num>
  <w:num w:numId="20">
    <w:abstractNumId w:val="45"/>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25"/>
  </w:num>
  <w:num w:numId="26">
    <w:abstractNumId w:val="20"/>
  </w:num>
  <w:num w:numId="27">
    <w:abstractNumId w:val="1"/>
  </w:num>
  <w:num w:numId="28">
    <w:abstractNumId w:val="30"/>
  </w:num>
  <w:num w:numId="29">
    <w:abstractNumId w:val="10"/>
  </w:num>
  <w:num w:numId="30">
    <w:abstractNumId w:val="41"/>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7"/>
  </w:num>
  <w:num w:numId="34">
    <w:abstractNumId w:val="37"/>
  </w:num>
  <w:num w:numId="35">
    <w:abstractNumId w:val="2"/>
  </w:num>
  <w:num w:numId="36">
    <w:abstractNumId w:val="23"/>
  </w:num>
  <w:num w:numId="37">
    <w:abstractNumId w:val="42"/>
  </w:num>
  <w:num w:numId="38">
    <w:abstractNumId w:val="27"/>
  </w:num>
  <w:num w:numId="39">
    <w:abstractNumId w:val="4"/>
  </w:num>
  <w:num w:numId="40">
    <w:abstractNumId w:val="48"/>
  </w:num>
  <w:num w:numId="41">
    <w:abstractNumId w:val="28"/>
  </w:num>
  <w:num w:numId="42">
    <w:abstractNumId w:val="13"/>
  </w:num>
  <w:num w:numId="43">
    <w:abstractNumId w:val="11"/>
  </w:num>
  <w:num w:numId="44">
    <w:abstractNumId w:val="39"/>
  </w:num>
  <w:num w:numId="45">
    <w:abstractNumId w:val="22"/>
  </w:num>
  <w:num w:numId="46">
    <w:abstractNumId w:val="19"/>
  </w:num>
  <w:num w:numId="47">
    <w:abstractNumId w:val="7"/>
  </w:num>
  <w:num w:numId="48">
    <w:abstractNumId w:val="0"/>
  </w:num>
  <w:num w:numId="4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6B46"/>
    <w:rsid w:val="00430776"/>
    <w:rsid w:val="0043081A"/>
    <w:rsid w:val="00431946"/>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80C"/>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C0E01"/>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2E54"/>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F345B"/>
    <w:rsid w:val="00FF6372"/>
    <w:rsid w:val="01F1BAD4"/>
    <w:rsid w:val="090F958B"/>
    <w:rsid w:val="10B61482"/>
    <w:rsid w:val="10C0CDD4"/>
    <w:rsid w:val="12A18E8A"/>
    <w:rsid w:val="12B7042D"/>
    <w:rsid w:val="165C9329"/>
    <w:rsid w:val="196DF158"/>
    <w:rsid w:val="1D19EBBA"/>
    <w:rsid w:val="1E7BB87C"/>
    <w:rsid w:val="1F3FC267"/>
    <w:rsid w:val="203C4686"/>
    <w:rsid w:val="234F644E"/>
    <w:rsid w:val="245F1BF6"/>
    <w:rsid w:val="24F0A8AE"/>
    <w:rsid w:val="256913A8"/>
    <w:rsid w:val="260E2208"/>
    <w:rsid w:val="2C59A557"/>
    <w:rsid w:val="2CCF8159"/>
    <w:rsid w:val="308B3965"/>
    <w:rsid w:val="34D72A04"/>
    <w:rsid w:val="35301C63"/>
    <w:rsid w:val="35776707"/>
    <w:rsid w:val="3783D8A1"/>
    <w:rsid w:val="384A0DD3"/>
    <w:rsid w:val="3A7CEE22"/>
    <w:rsid w:val="5189479C"/>
    <w:rsid w:val="54EBA5EF"/>
    <w:rsid w:val="6C0B26B0"/>
    <w:rsid w:val="6D46A32B"/>
    <w:rsid w:val="6E455FF1"/>
    <w:rsid w:val="6E907A15"/>
    <w:rsid w:val="72303DAE"/>
    <w:rsid w:val="7283A477"/>
    <w:rsid w:val="74CBFDEE"/>
    <w:rsid w:val="7A37A9C0"/>
    <w:rsid w:val="7AA2FB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5"/>
      </w:numPr>
    </w:pPr>
    <w:rPr>
      <w:b/>
      <w:sz w:val="22"/>
      <w:szCs w:val="24"/>
      <w:lang w:val="en-US" w:eastAsia="en-US"/>
    </w:rPr>
  </w:style>
  <w:style w:type="paragraph" w:styleId="ListNumber2">
    <w:name w:val="List Number 2"/>
    <w:basedOn w:val="Normal"/>
    <w:unhideWhenUsed/>
    <w:rsid w:val="00C13BC0"/>
    <w:pPr>
      <w:numPr>
        <w:ilvl w:val="1"/>
        <w:numId w:val="5"/>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6"/>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7"/>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rcpsych.ac.uk" TargetMode="External"/><Relationship Id="rId26" Type="http://schemas.openxmlformats.org/officeDocument/2006/relationships/hyperlink" Target="http://pb.rcpsych.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HRrecruitment@rcpsych.ac.uk" TargetMode="External"/><Relationship Id="rId25" Type="http://schemas.openxmlformats.org/officeDocument/2006/relationships/hyperlink" Target="http://bjp.rcpsych.org/" TargetMode="External"/><Relationship Id="rId2" Type="http://schemas.openxmlformats.org/officeDocument/2006/relationships/customXml" Target="../customXml/item2.xml"/><Relationship Id="rId16" Type="http://schemas.openxmlformats.org/officeDocument/2006/relationships/hyperlink" Target="https://www.rcpsych.ac.uk/docs/default-source/about-us/corporate-publications/strategic-plan-2021-to-2023.pdf?sfvrsn=dd02f429_2"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rcpsych.ac.uk/docs/default-source/about-us/equality-diversity-and-inclusivity/equality-action-plan---january-2021.pdf?sfvrsn=af74a81a_4" TargetMode="External"/><Relationship Id="rId23" Type="http://schemas.openxmlformats.org/officeDocument/2006/relationships/header" Target="header3.xml"/><Relationship Id="rId28" Type="http://schemas.openxmlformats.org/officeDocument/2006/relationships/hyperlink" Target="http://www.rcpsych.ac.uk/publications/journals/ipinfo1.aspx"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about-us/our-people-and-how-we-make-decisions/council" TargetMode="External"/><Relationship Id="rId22" Type="http://schemas.openxmlformats.org/officeDocument/2006/relationships/footer" Target="footer2.xml"/><Relationship Id="rId27" Type="http://schemas.openxmlformats.org/officeDocument/2006/relationships/hyperlink" Target="http://apt.rcpsych.org/"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8A4488"/>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sharepoint/v3"/>
    <ds:schemaRef ds:uri="613a656c-bcce-4986-863b-206e02d21a1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adb095a0-7d15-45be-ab83-3fd6fad71c4e"/>
    <ds:schemaRef ds:uri="http://www.w3.org/XML/1998/namespace"/>
    <ds:schemaRef ds:uri="http://purl.org/dc/dcmitype/"/>
  </ds:schemaRefs>
</ds:datastoreItem>
</file>

<file path=customXml/itemProps5.xml><?xml version="1.0" encoding="utf-8"?>
<ds:datastoreItem xmlns:ds="http://schemas.openxmlformats.org/officeDocument/2006/customXml" ds:itemID="{519B7F0F-789D-4A73-90E8-B40667F7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3648</Words>
  <Characters>20797</Characters>
  <Application>Microsoft Office Word</Application>
  <DocSecurity>0</DocSecurity>
  <Lines>173</Lines>
  <Paragraphs>48</Paragraphs>
  <ScaleCrop>false</ScaleCrop>
  <Company>Microsoft</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4</cp:revision>
  <cp:lastPrinted>2014-08-04T15:15:00Z</cp:lastPrinted>
  <dcterms:created xsi:type="dcterms:W3CDTF">2021-10-27T12:46:00Z</dcterms:created>
  <dcterms:modified xsi:type="dcterms:W3CDTF">2021-11-03T16:20:00Z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