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83A8130" w14:textId="08838FF5" w:rsidR="00165A67" w:rsidRPr="00165A67" w:rsidRDefault="00165A67" w:rsidP="00165A6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65A67">
              <w:rPr>
                <w:rFonts w:ascii="Montserrat" w:hAnsi="Montserrat"/>
                <w:b/>
                <w:bCs/>
                <w:sz w:val="22"/>
                <w:szCs w:val="22"/>
              </w:rPr>
              <w:t>Public Affairs and Stakeholder Manager</w:t>
            </w:r>
          </w:p>
          <w:p w14:paraId="477ABBD8" w14:textId="77777777" w:rsidR="00165A67" w:rsidRPr="00165A67" w:rsidRDefault="00165A67" w:rsidP="00165A6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65A67">
              <w:rPr>
                <w:rFonts w:ascii="Montserrat" w:hAnsi="Montserrat"/>
                <w:b/>
                <w:bCs/>
                <w:sz w:val="22"/>
                <w:szCs w:val="22"/>
              </w:rPr>
              <w:t>(Strategic Communications)</w:t>
            </w:r>
          </w:p>
          <w:p w14:paraId="4A852A28" w14:textId="77777777" w:rsidR="00165A67" w:rsidRPr="00165A67" w:rsidRDefault="00165A67" w:rsidP="00165A6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1AF0E74" w14:textId="77777777" w:rsidR="00165A67" w:rsidRPr="00165A67" w:rsidRDefault="00165A67" w:rsidP="00165A6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65A67">
              <w:rPr>
                <w:rFonts w:ascii="Montserrat" w:hAnsi="Montserrat"/>
                <w:b/>
                <w:bCs/>
                <w:sz w:val="22"/>
                <w:szCs w:val="22"/>
              </w:rPr>
              <w:t>£42,780 - £47,294 per annum</w:t>
            </w:r>
          </w:p>
          <w:p w14:paraId="63CA74BF" w14:textId="3A365C0F" w:rsidR="00165A67" w:rsidRPr="00165A67" w:rsidRDefault="00165A67" w:rsidP="00165A6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65A67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08EB954C" w14:textId="1359DCA8" w:rsidR="00A211E3" w:rsidRPr="00165A67" w:rsidRDefault="00165A67" w:rsidP="00165A6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65A67">
              <w:rPr>
                <w:rFonts w:ascii="Montserrat" w:hAnsi="Montserrat"/>
                <w:b/>
                <w:bCs/>
                <w:sz w:val="22"/>
                <w:szCs w:val="22"/>
              </w:rPr>
              <w:t>Permanent Contract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4990DA8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84D669F" w14:textId="77777777" w:rsidTr="004E6E6A">
        <w:tc>
          <w:tcPr>
            <w:tcW w:w="2547" w:type="dxa"/>
          </w:tcPr>
          <w:p w14:paraId="0B409F7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Salary/ hourly rate:</w:t>
            </w:r>
          </w:p>
        </w:tc>
        <w:tc>
          <w:tcPr>
            <w:tcW w:w="6469" w:type="dxa"/>
          </w:tcPr>
          <w:p w14:paraId="4932AE1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597D7D4" w14:textId="77777777" w:rsidR="00165A67" w:rsidRDefault="00165A67" w:rsidP="00A211E3">
      <w:pPr>
        <w:rPr>
          <w:rFonts w:ascii="Montserrat" w:hAnsi="Montserrat"/>
          <w:b/>
          <w:sz w:val="22"/>
          <w:szCs w:val="22"/>
        </w:rPr>
      </w:pPr>
    </w:p>
    <w:p w14:paraId="38E33516" w14:textId="7972D665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567F117E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20A676" w14:textId="77777777" w:rsid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7EA79EB2" w14:textId="77777777" w:rsidR="00165A67" w:rsidRPr="00D97A4C" w:rsidRDefault="00165A6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E4CACCF" w14:textId="4F7FDE7B" w:rsidR="00165A67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Note: You are not required to provide details of any previous criminal convictions which are spent under the terms of the Rehabilitation of Offenders Act 1974.  A spent or non spent conviction does not preclude full consideration for the job and applications from suitable individuals with spent or non spent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E517" w14:textId="77777777" w:rsidR="00F973EF" w:rsidRDefault="00F973EF" w:rsidP="00623D58">
      <w:r>
        <w:separator/>
      </w:r>
    </w:p>
  </w:endnote>
  <w:endnote w:type="continuationSeparator" w:id="0">
    <w:p w14:paraId="45AF089D" w14:textId="77777777" w:rsidR="00F973EF" w:rsidRDefault="00F973EF" w:rsidP="00623D58">
      <w:r>
        <w:continuationSeparator/>
      </w:r>
    </w:p>
  </w:endnote>
  <w:endnote w:type="continuationNotice" w:id="1">
    <w:p w14:paraId="458484D7" w14:textId="77777777" w:rsidR="00F973EF" w:rsidRDefault="00F97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880A" w14:textId="77777777" w:rsidR="00F973EF" w:rsidRDefault="00F973EF" w:rsidP="00623D58">
      <w:r>
        <w:separator/>
      </w:r>
    </w:p>
  </w:footnote>
  <w:footnote w:type="continuationSeparator" w:id="0">
    <w:p w14:paraId="392FC82B" w14:textId="77777777" w:rsidR="00F973EF" w:rsidRDefault="00F973EF" w:rsidP="00623D58">
      <w:r>
        <w:continuationSeparator/>
      </w:r>
    </w:p>
  </w:footnote>
  <w:footnote w:type="continuationNotice" w:id="1">
    <w:p w14:paraId="33E4A23D" w14:textId="77777777" w:rsidR="00F973EF" w:rsidRDefault="00F97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65A67"/>
    <w:rsid w:val="001E58D7"/>
    <w:rsid w:val="0024217C"/>
    <w:rsid w:val="004E6E6A"/>
    <w:rsid w:val="005528AD"/>
    <w:rsid w:val="00623D58"/>
    <w:rsid w:val="006A5F88"/>
    <w:rsid w:val="0075432A"/>
    <w:rsid w:val="007C248D"/>
    <w:rsid w:val="00A211E3"/>
    <w:rsid w:val="00A22257"/>
    <w:rsid w:val="00D97A4C"/>
    <w:rsid w:val="00E1182F"/>
    <w:rsid w:val="00EF77E4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EB107-ABFE-48D3-AFCB-2DC781CD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8</cp:revision>
  <dcterms:created xsi:type="dcterms:W3CDTF">2019-06-24T18:55:00Z</dcterms:created>
  <dcterms:modified xsi:type="dcterms:W3CDTF">2021-11-03T11:16:00Z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