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4583CC54" w:rsidR="0038657E" w:rsidRPr="00905C9C" w:rsidRDefault="00547F84" w:rsidP="1F3FC267">
            <w:pPr>
              <w:jc w:val="center"/>
              <w:rPr>
                <w:rFonts w:ascii="Montserrat" w:hAnsi="Montserrat"/>
                <w:b/>
                <w:bCs/>
                <w:sz w:val="32"/>
                <w:szCs w:val="32"/>
              </w:rPr>
            </w:pPr>
            <w:r>
              <w:rPr>
                <w:rFonts w:ascii="Montserrat" w:hAnsi="Montserrat"/>
                <w:b/>
                <w:bCs/>
                <w:sz w:val="32"/>
                <w:szCs w:val="32"/>
              </w:rPr>
              <w:t>Public Affairs and Stakeholder Manager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42D4D41E" w:rsidR="00E57CEB" w:rsidRPr="00905C9C" w:rsidRDefault="00547F84" w:rsidP="234F644E">
            <w:pPr>
              <w:jc w:val="center"/>
              <w:rPr>
                <w:rFonts w:ascii="Montserrat" w:hAnsi="Montserrat"/>
                <w:b/>
                <w:bCs/>
              </w:rPr>
            </w:pPr>
            <w:r>
              <w:rPr>
                <w:rFonts w:ascii="Montserrat" w:hAnsi="Montserrat"/>
                <w:b/>
                <w:bCs/>
              </w:rPr>
              <w:t>Strategic Communications</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430285A1" w:rsidR="001934F4" w:rsidRPr="00905C9C" w:rsidRDefault="00547F84" w:rsidP="00CC7BE5">
      <w:pPr>
        <w:ind w:left="567" w:right="567"/>
        <w:rPr>
          <w:rFonts w:ascii="Montserrat" w:hAnsi="Montserrat"/>
          <w:b/>
          <w:szCs w:val="24"/>
        </w:rPr>
      </w:pPr>
      <w:r>
        <w:rPr>
          <w:rFonts w:ascii="Montserrat" w:hAnsi="Montserrat"/>
          <w:b/>
          <w:bCs/>
        </w:rPr>
        <w:t xml:space="preserve">November </w:t>
      </w:r>
      <w:r w:rsidR="004C3383" w:rsidRPr="00905C9C">
        <w:rPr>
          <w:rFonts w:ascii="Montserrat" w:hAnsi="Montserrat"/>
          <w:b/>
          <w:bCs/>
        </w:rPr>
        <w:t>202</w:t>
      </w:r>
      <w:r w:rsidR="005D3C89">
        <w:rPr>
          <w:rFonts w:ascii="Montserrat" w:hAnsi="Montserrat"/>
          <w:b/>
          <w:bCs/>
        </w:rPr>
        <w:t>1</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7B249476" w:rsidR="00A869E4" w:rsidRPr="00905C9C" w:rsidRDefault="00CC7BE5" w:rsidP="00A869E4">
      <w:pPr>
        <w:pStyle w:val="Heading1"/>
        <w:rPr>
          <w:rFonts w:ascii="Montserrat" w:hAnsi="Montserrat"/>
          <w:sz w:val="24"/>
          <w:szCs w:val="24"/>
        </w:rPr>
      </w:pPr>
      <w:r>
        <w:rPr>
          <w:noProof/>
        </w:rPr>
        <w:drawing>
          <wp:inline distT="0" distB="0" distL="0" distR="0" wp14:anchorId="45607ADD" wp14:editId="2962E2D6">
            <wp:extent cx="1644650"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inline>
        </w:drawing>
      </w:r>
      <w:r w:rsidR="00834B96"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4"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5"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6"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7BF640A0" w14:textId="77777777" w:rsidR="00547F84" w:rsidRPr="00F43FFF" w:rsidRDefault="00547F84" w:rsidP="00547F84">
            <w:pPr>
              <w:pStyle w:val="ListParagraph"/>
              <w:spacing w:before="120"/>
              <w:ind w:left="567" w:right="567" w:hanging="22"/>
              <w:jc w:val="center"/>
              <w:rPr>
                <w:rFonts w:ascii="Montserrat" w:hAnsi="Montserrat"/>
                <w:b/>
                <w:sz w:val="22"/>
                <w:szCs w:val="22"/>
              </w:rPr>
            </w:pPr>
            <w:r>
              <w:rPr>
                <w:rFonts w:ascii="Montserrat" w:hAnsi="Montserrat"/>
                <w:b/>
                <w:sz w:val="22"/>
                <w:szCs w:val="22"/>
              </w:rPr>
              <w:t xml:space="preserve">Public Affairs and Stakeholder Manager </w:t>
            </w:r>
          </w:p>
          <w:p w14:paraId="311A3010" w14:textId="77777777" w:rsidR="00547F84" w:rsidRPr="00F43FFF" w:rsidRDefault="00547F84" w:rsidP="00547F84">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Strategic Communications)</w:t>
            </w:r>
          </w:p>
          <w:p w14:paraId="54B2AC0E" w14:textId="77777777" w:rsidR="00547F84" w:rsidRPr="00F43FFF" w:rsidRDefault="00547F84" w:rsidP="00547F84">
            <w:pPr>
              <w:jc w:val="center"/>
              <w:rPr>
                <w:rFonts w:ascii="Montserrat" w:hAnsi="Montserrat"/>
                <w:b/>
                <w:sz w:val="22"/>
                <w:szCs w:val="22"/>
              </w:rPr>
            </w:pPr>
          </w:p>
          <w:p w14:paraId="657F718C" w14:textId="77777777" w:rsidR="00547F84" w:rsidRPr="00F43FFF" w:rsidRDefault="00547F84" w:rsidP="00547F84">
            <w:pPr>
              <w:jc w:val="center"/>
              <w:rPr>
                <w:rFonts w:ascii="Montserrat" w:hAnsi="Montserrat"/>
                <w:color w:val="1F497D"/>
                <w:sz w:val="22"/>
                <w:szCs w:val="22"/>
              </w:rPr>
            </w:pPr>
            <w:r>
              <w:rPr>
                <w:rFonts w:ascii="Montserrat" w:hAnsi="Montserrat"/>
                <w:b/>
                <w:sz w:val="22"/>
                <w:szCs w:val="22"/>
              </w:rPr>
              <w:t>£</w:t>
            </w:r>
            <w:r w:rsidRPr="005F23E3">
              <w:rPr>
                <w:rFonts w:ascii="Montserrat" w:hAnsi="Montserrat"/>
                <w:b/>
                <w:sz w:val="22"/>
                <w:szCs w:val="22"/>
              </w:rPr>
              <w:t xml:space="preserve">42,780 </w:t>
            </w:r>
            <w:r>
              <w:rPr>
                <w:rFonts w:ascii="Montserrat" w:hAnsi="Montserrat"/>
                <w:b/>
                <w:sz w:val="22"/>
                <w:szCs w:val="22"/>
              </w:rPr>
              <w:t>- £</w:t>
            </w:r>
            <w:r w:rsidRPr="005F23E3">
              <w:rPr>
                <w:rFonts w:ascii="Montserrat" w:hAnsi="Montserrat"/>
                <w:b/>
                <w:sz w:val="22"/>
                <w:szCs w:val="22"/>
              </w:rPr>
              <w:t xml:space="preserve">47,294 </w:t>
            </w:r>
            <w:r w:rsidRPr="00F43FFF">
              <w:rPr>
                <w:rFonts w:ascii="Montserrat" w:hAnsi="Montserrat"/>
                <w:b/>
                <w:sz w:val="22"/>
                <w:szCs w:val="22"/>
              </w:rPr>
              <w:t>per annum</w:t>
            </w:r>
          </w:p>
          <w:p w14:paraId="6533E73E" w14:textId="77777777" w:rsidR="00547F84" w:rsidRPr="00F43FFF" w:rsidRDefault="00547F84" w:rsidP="00547F84">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571EA63D" w14:textId="133B1822" w:rsidR="1F3FC267" w:rsidRPr="00905C9C" w:rsidRDefault="00547F84" w:rsidP="00547F84">
            <w:pPr>
              <w:pStyle w:val="ListParagraph"/>
              <w:ind w:left="22" w:hanging="22"/>
              <w:jc w:val="center"/>
              <w:rPr>
                <w:rFonts w:ascii="Montserrat" w:hAnsi="Montserrat"/>
                <w:b/>
                <w:bCs/>
                <w:sz w:val="22"/>
                <w:szCs w:val="22"/>
              </w:rPr>
            </w:pPr>
            <w:r>
              <w:rPr>
                <w:rFonts w:ascii="Montserrat" w:hAnsi="Montserrat"/>
                <w:b/>
                <w:sz w:val="22"/>
                <w:szCs w:val="22"/>
              </w:rPr>
              <w:t xml:space="preserve">Permanent Contract </w:t>
            </w: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7"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7DE7D6D5"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547F84">
              <w:rPr>
                <w:rFonts w:ascii="Montserrat" w:hAnsi="Montserrat"/>
                <w:b/>
                <w:sz w:val="22"/>
                <w:szCs w:val="22"/>
              </w:rPr>
              <w:t>Wednesday 24 November 2021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A40EDB">
        <w:rPr>
          <w:rFonts w:ascii="Montserrat" w:hAnsi="Montserrat"/>
          <w:b/>
          <w:sz w:val="22"/>
          <w:szCs w:val="22"/>
          <w:highlight w:val="yellow"/>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4C4E021E"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547F84">
              <w:rPr>
                <w:rFonts w:ascii="Montserrat" w:hAnsi="Montserrat"/>
                <w:b/>
                <w:bCs/>
                <w:sz w:val="22"/>
                <w:szCs w:val="22"/>
              </w:rPr>
              <w:t>Friday 10 December 2021</w:t>
            </w:r>
          </w:p>
        </w:tc>
      </w:tr>
    </w:tbl>
    <w:p w14:paraId="34ED8AEE" w14:textId="53252DA4" w:rsidR="009C072F" w:rsidRPr="00905C9C" w:rsidRDefault="009C072F" w:rsidP="00547F84">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937DB0">
        <w:rPr>
          <w:rFonts w:ascii="Montserrat" w:hAnsi="Montserrat"/>
          <w:sz w:val="22"/>
          <w:szCs w:val="22"/>
          <w:highlight w:val="yellow"/>
        </w:rPr>
        <w:t>We aim to complete this exercise and inform successful candidates</w:t>
      </w:r>
      <w:r w:rsidR="007F7659" w:rsidRPr="00937DB0">
        <w:rPr>
          <w:rFonts w:ascii="Montserrat" w:hAnsi="Montserrat"/>
          <w:sz w:val="22"/>
          <w:szCs w:val="22"/>
          <w:highlight w:val="yellow"/>
        </w:rPr>
        <w:t xml:space="preserve"> as</w:t>
      </w:r>
      <w:r w:rsidRPr="00937DB0">
        <w:rPr>
          <w:rFonts w:ascii="Montserrat" w:hAnsi="Montserrat"/>
          <w:sz w:val="22"/>
          <w:szCs w:val="22"/>
          <w:highlight w:val="yellow"/>
        </w:rPr>
        <w:t xml:space="preserve"> </w:t>
      </w:r>
      <w:r w:rsidR="006C4DFA" w:rsidRPr="00937DB0">
        <w:rPr>
          <w:rFonts w:ascii="Montserrat" w:hAnsi="Montserrat"/>
          <w:sz w:val="22"/>
          <w:szCs w:val="22"/>
          <w:highlight w:val="yellow"/>
        </w:rPr>
        <w:t xml:space="preserve">soon as possible after </w:t>
      </w:r>
      <w:r w:rsidR="00672843" w:rsidRPr="00937DB0">
        <w:rPr>
          <w:rFonts w:ascii="Montserrat" w:hAnsi="Montserrat"/>
          <w:sz w:val="22"/>
          <w:szCs w:val="22"/>
          <w:highlight w:val="yellow"/>
        </w:rPr>
        <w:t>the closing</w:t>
      </w:r>
      <w:r w:rsidRPr="00937DB0">
        <w:rPr>
          <w:rFonts w:ascii="Montserrat" w:hAnsi="Montserrat"/>
          <w:sz w:val="22"/>
          <w:szCs w:val="22"/>
          <w:highlight w:val="yellow"/>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8"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9"/>
          <w:headerReference w:type="default" r:id="rId20"/>
          <w:footerReference w:type="even" r:id="rId21"/>
          <w:footerReference w:type="default" r:id="rId22"/>
          <w:headerReference w:type="first" r:id="rId23"/>
          <w:footerReference w:type="first" r:id="rId24"/>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31685525" w14:textId="77777777" w:rsidR="006506DC" w:rsidRPr="006506DC" w:rsidRDefault="006506DC" w:rsidP="006506DC">
      <w:pPr>
        <w:tabs>
          <w:tab w:val="left" w:pos="2268"/>
        </w:tabs>
        <w:jc w:val="both"/>
        <w:rPr>
          <w:rFonts w:ascii="Montserrat" w:hAnsi="Montserrat"/>
          <w:kern w:val="28"/>
          <w:sz w:val="22"/>
          <w:szCs w:val="22"/>
        </w:rPr>
      </w:pPr>
      <w:r w:rsidRPr="006506DC">
        <w:rPr>
          <w:rFonts w:ascii="Montserrat" w:hAnsi="Montserrat"/>
          <w:b/>
          <w:bCs/>
          <w:kern w:val="28"/>
          <w:sz w:val="22"/>
          <w:szCs w:val="22"/>
        </w:rPr>
        <w:t>JOB TITLE:</w:t>
      </w:r>
      <w:r w:rsidRPr="006506DC">
        <w:rPr>
          <w:rFonts w:ascii="Montserrat" w:hAnsi="Montserrat"/>
          <w:kern w:val="28"/>
          <w:sz w:val="22"/>
          <w:szCs w:val="22"/>
        </w:rPr>
        <w:tab/>
      </w:r>
      <w:r w:rsidRPr="006506DC">
        <w:rPr>
          <w:rFonts w:ascii="Montserrat" w:hAnsi="Montserrat"/>
          <w:kern w:val="28"/>
          <w:sz w:val="22"/>
          <w:szCs w:val="22"/>
        </w:rPr>
        <w:tab/>
        <w:t>Public Affairs &amp; Stakeholder Manager</w:t>
      </w:r>
    </w:p>
    <w:p w14:paraId="0A972744" w14:textId="77777777" w:rsidR="006506DC" w:rsidRPr="006506DC" w:rsidRDefault="006506DC" w:rsidP="006506DC">
      <w:pPr>
        <w:tabs>
          <w:tab w:val="left" w:pos="2268"/>
        </w:tabs>
        <w:jc w:val="both"/>
        <w:rPr>
          <w:rFonts w:ascii="Montserrat" w:hAnsi="Montserrat"/>
          <w:kern w:val="28"/>
          <w:sz w:val="22"/>
          <w:szCs w:val="22"/>
        </w:rPr>
      </w:pPr>
    </w:p>
    <w:p w14:paraId="63C9FF5E" w14:textId="77777777" w:rsidR="006506DC" w:rsidRPr="006506DC" w:rsidRDefault="006506DC" w:rsidP="006506DC">
      <w:pPr>
        <w:pStyle w:val="Heading1"/>
        <w:tabs>
          <w:tab w:val="left" w:pos="2268"/>
        </w:tabs>
        <w:jc w:val="left"/>
        <w:rPr>
          <w:rFonts w:ascii="Montserrat" w:hAnsi="Montserrat"/>
          <w:sz w:val="22"/>
          <w:szCs w:val="22"/>
        </w:rPr>
      </w:pPr>
      <w:r w:rsidRPr="006506DC">
        <w:rPr>
          <w:rFonts w:ascii="Montserrat" w:hAnsi="Montserrat"/>
          <w:sz w:val="22"/>
          <w:szCs w:val="22"/>
        </w:rPr>
        <w:t>PAY BAND:</w:t>
      </w:r>
      <w:r w:rsidRPr="006506DC">
        <w:rPr>
          <w:rFonts w:ascii="Montserrat" w:hAnsi="Montserrat"/>
          <w:sz w:val="22"/>
          <w:szCs w:val="22"/>
        </w:rPr>
        <w:tab/>
      </w:r>
      <w:r w:rsidRPr="006506DC">
        <w:rPr>
          <w:rFonts w:ascii="Montserrat" w:hAnsi="Montserrat"/>
          <w:sz w:val="22"/>
          <w:szCs w:val="22"/>
        </w:rPr>
        <w:tab/>
      </w:r>
      <w:r w:rsidRPr="006506DC">
        <w:rPr>
          <w:rFonts w:ascii="Montserrat" w:hAnsi="Montserrat"/>
          <w:b w:val="0"/>
          <w:sz w:val="22"/>
          <w:szCs w:val="22"/>
        </w:rPr>
        <w:t>4</w:t>
      </w:r>
    </w:p>
    <w:p w14:paraId="5756A4AB" w14:textId="77777777" w:rsidR="006506DC" w:rsidRPr="006506DC" w:rsidRDefault="006506DC" w:rsidP="006506DC">
      <w:pPr>
        <w:pStyle w:val="Heading1"/>
        <w:tabs>
          <w:tab w:val="left" w:pos="2268"/>
        </w:tabs>
        <w:rPr>
          <w:rFonts w:ascii="Montserrat" w:hAnsi="Montserrat"/>
          <w:b w:val="0"/>
          <w:sz w:val="22"/>
          <w:szCs w:val="22"/>
        </w:rPr>
      </w:pPr>
    </w:p>
    <w:p w14:paraId="31F82710" w14:textId="77777777" w:rsidR="006506DC" w:rsidRPr="006506DC" w:rsidRDefault="006506DC" w:rsidP="006506DC">
      <w:pPr>
        <w:pStyle w:val="Heading1"/>
        <w:tabs>
          <w:tab w:val="left" w:pos="2268"/>
        </w:tabs>
        <w:jc w:val="left"/>
        <w:rPr>
          <w:rFonts w:ascii="Montserrat" w:hAnsi="Montserrat"/>
          <w:b w:val="0"/>
          <w:sz w:val="22"/>
          <w:szCs w:val="22"/>
        </w:rPr>
      </w:pPr>
      <w:r w:rsidRPr="006506DC">
        <w:rPr>
          <w:rFonts w:ascii="Montserrat" w:hAnsi="Montserrat"/>
          <w:sz w:val="22"/>
          <w:szCs w:val="22"/>
        </w:rPr>
        <w:t>DEPARTMENT:</w:t>
      </w:r>
      <w:r w:rsidRPr="006506DC">
        <w:rPr>
          <w:rFonts w:ascii="Montserrat" w:hAnsi="Montserrat"/>
          <w:sz w:val="22"/>
          <w:szCs w:val="22"/>
        </w:rPr>
        <w:tab/>
      </w:r>
      <w:r w:rsidRPr="006506DC">
        <w:rPr>
          <w:rFonts w:ascii="Montserrat" w:hAnsi="Montserrat"/>
          <w:sz w:val="22"/>
          <w:szCs w:val="22"/>
        </w:rPr>
        <w:tab/>
      </w:r>
      <w:r w:rsidRPr="006506DC">
        <w:rPr>
          <w:rFonts w:ascii="Montserrat" w:hAnsi="Montserrat"/>
          <w:b w:val="0"/>
          <w:sz w:val="22"/>
          <w:szCs w:val="22"/>
        </w:rPr>
        <w:t xml:space="preserve">Strategic Communications </w:t>
      </w:r>
    </w:p>
    <w:p w14:paraId="17FF5CB8" w14:textId="77777777" w:rsidR="006506DC" w:rsidRPr="006506DC" w:rsidRDefault="006506DC" w:rsidP="006506DC">
      <w:pPr>
        <w:rPr>
          <w:rFonts w:ascii="Montserrat" w:hAnsi="Montserrat"/>
          <w:sz w:val="22"/>
          <w:szCs w:val="22"/>
        </w:rPr>
      </w:pPr>
    </w:p>
    <w:p w14:paraId="3A94B265" w14:textId="42508F7E" w:rsidR="006506DC" w:rsidRPr="006506DC" w:rsidRDefault="006506DC" w:rsidP="006506DC">
      <w:pPr>
        <w:pBdr>
          <w:bottom w:val="single" w:sz="12" w:space="1" w:color="auto"/>
        </w:pBdr>
        <w:tabs>
          <w:tab w:val="left" w:pos="2268"/>
        </w:tabs>
        <w:ind w:left="2244" w:hanging="2244"/>
        <w:jc w:val="both"/>
        <w:rPr>
          <w:rFonts w:ascii="Montserrat" w:hAnsi="Montserrat"/>
          <w:kern w:val="28"/>
          <w:sz w:val="22"/>
          <w:szCs w:val="22"/>
        </w:rPr>
      </w:pPr>
      <w:r w:rsidRPr="006506DC">
        <w:rPr>
          <w:rFonts w:ascii="Montserrat" w:hAnsi="Montserrat"/>
          <w:b/>
          <w:kern w:val="28"/>
          <w:sz w:val="22"/>
          <w:szCs w:val="22"/>
        </w:rPr>
        <w:t>RESPONSIBLE TO:</w:t>
      </w:r>
      <w:r w:rsidRPr="006506DC">
        <w:rPr>
          <w:rFonts w:ascii="Montserrat" w:hAnsi="Montserrat"/>
          <w:kern w:val="28"/>
          <w:sz w:val="22"/>
          <w:szCs w:val="22"/>
        </w:rPr>
        <w:tab/>
      </w:r>
      <w:r w:rsidRPr="006506DC">
        <w:rPr>
          <w:rFonts w:ascii="Montserrat" w:hAnsi="Montserrat"/>
          <w:kern w:val="28"/>
          <w:sz w:val="22"/>
          <w:szCs w:val="22"/>
        </w:rPr>
        <w:tab/>
      </w:r>
      <w:r>
        <w:rPr>
          <w:rFonts w:ascii="Montserrat" w:hAnsi="Montserrat"/>
          <w:kern w:val="28"/>
          <w:sz w:val="22"/>
          <w:szCs w:val="22"/>
        </w:rPr>
        <w:t xml:space="preserve">           </w:t>
      </w:r>
      <w:r w:rsidRPr="006506DC">
        <w:rPr>
          <w:rFonts w:ascii="Montserrat" w:hAnsi="Montserrat"/>
          <w:kern w:val="28"/>
          <w:sz w:val="22"/>
          <w:szCs w:val="22"/>
        </w:rPr>
        <w:t xml:space="preserve">Head of External Affairs  </w:t>
      </w:r>
    </w:p>
    <w:p w14:paraId="758CA554" w14:textId="77777777" w:rsidR="006506DC" w:rsidRPr="006506DC" w:rsidRDefault="006506DC" w:rsidP="006506DC">
      <w:pPr>
        <w:pBdr>
          <w:bottom w:val="single" w:sz="12" w:space="1" w:color="auto"/>
        </w:pBdr>
        <w:tabs>
          <w:tab w:val="left" w:pos="2268"/>
        </w:tabs>
        <w:ind w:left="2244" w:hanging="2244"/>
        <w:jc w:val="both"/>
        <w:rPr>
          <w:rFonts w:ascii="Montserrat" w:hAnsi="Montserrat"/>
          <w:kern w:val="28"/>
          <w:sz w:val="22"/>
          <w:szCs w:val="22"/>
        </w:rPr>
      </w:pPr>
    </w:p>
    <w:p w14:paraId="2FAF8326" w14:textId="00796169" w:rsidR="006506DC" w:rsidRPr="006506DC" w:rsidRDefault="006506DC" w:rsidP="006506DC">
      <w:pPr>
        <w:pBdr>
          <w:bottom w:val="single" w:sz="12" w:space="1" w:color="auto"/>
        </w:pBdr>
        <w:tabs>
          <w:tab w:val="left" w:pos="2268"/>
        </w:tabs>
        <w:ind w:left="2244" w:hanging="2244"/>
        <w:jc w:val="both"/>
        <w:rPr>
          <w:rFonts w:ascii="Montserrat" w:hAnsi="Montserrat"/>
          <w:kern w:val="28"/>
          <w:sz w:val="22"/>
          <w:szCs w:val="22"/>
        </w:rPr>
      </w:pPr>
      <w:r w:rsidRPr="006506DC">
        <w:rPr>
          <w:rFonts w:ascii="Montserrat" w:hAnsi="Montserrat"/>
          <w:b/>
          <w:bCs/>
          <w:kern w:val="28"/>
          <w:sz w:val="22"/>
          <w:szCs w:val="22"/>
        </w:rPr>
        <w:t xml:space="preserve">LINE MANAGER TO:     </w:t>
      </w:r>
      <w:r>
        <w:rPr>
          <w:rFonts w:ascii="Montserrat" w:hAnsi="Montserrat"/>
          <w:b/>
          <w:bCs/>
          <w:kern w:val="28"/>
          <w:sz w:val="22"/>
          <w:szCs w:val="22"/>
        </w:rPr>
        <w:t xml:space="preserve">     </w:t>
      </w:r>
      <w:r w:rsidRPr="006506DC">
        <w:rPr>
          <w:rFonts w:ascii="Montserrat" w:hAnsi="Montserrat"/>
          <w:kern w:val="28"/>
          <w:sz w:val="22"/>
          <w:szCs w:val="22"/>
        </w:rPr>
        <w:t xml:space="preserve">Public Affairs &amp; Communications Officer </w:t>
      </w:r>
    </w:p>
    <w:p w14:paraId="7B47178D" w14:textId="77777777" w:rsidR="006506DC" w:rsidRPr="006506DC" w:rsidRDefault="006506DC" w:rsidP="006506DC">
      <w:pPr>
        <w:pBdr>
          <w:bottom w:val="single" w:sz="12" w:space="1" w:color="auto"/>
        </w:pBdr>
        <w:tabs>
          <w:tab w:val="left" w:pos="2268"/>
        </w:tabs>
        <w:ind w:left="2244" w:hanging="2244"/>
        <w:jc w:val="both"/>
        <w:rPr>
          <w:rFonts w:ascii="Montserrat" w:hAnsi="Montserrat"/>
          <w:kern w:val="28"/>
          <w:sz w:val="22"/>
          <w:szCs w:val="22"/>
        </w:rPr>
      </w:pPr>
      <w:r w:rsidRPr="006506DC">
        <w:rPr>
          <w:rFonts w:ascii="Montserrat" w:hAnsi="Montserrat"/>
          <w:b/>
          <w:kern w:val="28"/>
          <w:sz w:val="22"/>
          <w:szCs w:val="22"/>
        </w:rPr>
        <w:tab/>
      </w:r>
      <w:r w:rsidRPr="006506DC">
        <w:rPr>
          <w:rFonts w:ascii="Montserrat" w:hAnsi="Montserrat"/>
          <w:b/>
          <w:kern w:val="28"/>
          <w:sz w:val="22"/>
          <w:szCs w:val="22"/>
        </w:rPr>
        <w:tab/>
      </w:r>
      <w:r w:rsidRPr="006506DC">
        <w:rPr>
          <w:rFonts w:ascii="Montserrat" w:hAnsi="Montserrat"/>
          <w:b/>
          <w:kern w:val="28"/>
          <w:sz w:val="22"/>
          <w:szCs w:val="22"/>
        </w:rPr>
        <w:tab/>
      </w:r>
    </w:p>
    <w:p w14:paraId="715F78C0" w14:textId="77777777" w:rsidR="006506DC" w:rsidRPr="006506DC" w:rsidRDefault="006506DC" w:rsidP="006506DC">
      <w:pPr>
        <w:pBdr>
          <w:bottom w:val="single" w:sz="12" w:space="1" w:color="auto"/>
        </w:pBdr>
        <w:tabs>
          <w:tab w:val="left" w:pos="1701"/>
        </w:tabs>
        <w:jc w:val="both"/>
        <w:rPr>
          <w:rFonts w:ascii="Montserrat" w:hAnsi="Montserrat"/>
          <w:kern w:val="28"/>
          <w:sz w:val="22"/>
          <w:szCs w:val="22"/>
        </w:rPr>
      </w:pPr>
    </w:p>
    <w:p w14:paraId="76A859C1" w14:textId="77777777" w:rsidR="006506DC" w:rsidRPr="006506DC" w:rsidRDefault="006506DC" w:rsidP="006506DC">
      <w:pPr>
        <w:jc w:val="both"/>
        <w:rPr>
          <w:rFonts w:ascii="Montserrat" w:hAnsi="Montserrat"/>
          <w:kern w:val="28"/>
          <w:sz w:val="22"/>
          <w:szCs w:val="22"/>
          <w:u w:val="single"/>
        </w:rPr>
      </w:pPr>
    </w:p>
    <w:p w14:paraId="338832A1" w14:textId="77777777" w:rsidR="006506DC" w:rsidRPr="006506DC" w:rsidRDefault="006506DC" w:rsidP="001500F0">
      <w:pPr>
        <w:pStyle w:val="Heading2"/>
        <w:ind w:right="615"/>
        <w:rPr>
          <w:rFonts w:ascii="Montserrat" w:hAnsi="Montserrat"/>
          <w:i w:val="0"/>
          <w:iCs w:val="0"/>
          <w:sz w:val="22"/>
          <w:szCs w:val="22"/>
        </w:rPr>
      </w:pPr>
      <w:r w:rsidRPr="006506DC">
        <w:rPr>
          <w:rFonts w:ascii="Montserrat" w:hAnsi="Montserrat"/>
          <w:i w:val="0"/>
          <w:iCs w:val="0"/>
          <w:sz w:val="22"/>
          <w:szCs w:val="22"/>
        </w:rPr>
        <w:t>JOB PURPOSE</w:t>
      </w:r>
    </w:p>
    <w:p w14:paraId="0B0B2B86" w14:textId="77777777" w:rsidR="006506DC" w:rsidRPr="006506DC" w:rsidRDefault="006506DC" w:rsidP="001500F0">
      <w:pPr>
        <w:pStyle w:val="BodyText"/>
        <w:ind w:right="615"/>
        <w:rPr>
          <w:rFonts w:ascii="Montserrat" w:hAnsi="Montserrat"/>
          <w:sz w:val="22"/>
          <w:szCs w:val="22"/>
        </w:rPr>
      </w:pPr>
    </w:p>
    <w:p w14:paraId="46916FC6" w14:textId="77777777" w:rsidR="006506DC" w:rsidRDefault="006506DC" w:rsidP="001500F0">
      <w:pPr>
        <w:numPr>
          <w:ilvl w:val="0"/>
          <w:numId w:val="49"/>
        </w:numPr>
        <w:tabs>
          <w:tab w:val="clear" w:pos="360"/>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Providing high quality information and advice to inform the strategic judgements of senior staff and officers on political issues and relationships with stakeholders.  </w:t>
      </w:r>
    </w:p>
    <w:p w14:paraId="09CB4D0F" w14:textId="77777777" w:rsidR="006506DC" w:rsidRPr="006506DC" w:rsidRDefault="006506DC" w:rsidP="001500F0">
      <w:pPr>
        <w:ind w:left="567" w:right="615"/>
        <w:jc w:val="both"/>
        <w:rPr>
          <w:rFonts w:ascii="Montserrat" w:hAnsi="Montserrat"/>
          <w:kern w:val="28"/>
          <w:sz w:val="22"/>
          <w:szCs w:val="22"/>
        </w:rPr>
      </w:pPr>
    </w:p>
    <w:p w14:paraId="5479CC54" w14:textId="77777777" w:rsidR="006506DC" w:rsidRDefault="006506DC" w:rsidP="001500F0">
      <w:pPr>
        <w:numPr>
          <w:ilvl w:val="0"/>
          <w:numId w:val="49"/>
        </w:numPr>
        <w:tabs>
          <w:tab w:val="clear" w:pos="360"/>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Managing, promoting and maintaining communication with Parliament and the Government </w:t>
      </w:r>
    </w:p>
    <w:p w14:paraId="7D03CB1C" w14:textId="77777777" w:rsidR="006506DC" w:rsidRPr="006506DC" w:rsidRDefault="006506DC" w:rsidP="001500F0">
      <w:pPr>
        <w:ind w:right="615"/>
        <w:jc w:val="both"/>
        <w:rPr>
          <w:rFonts w:ascii="Montserrat" w:hAnsi="Montserrat"/>
          <w:kern w:val="28"/>
          <w:sz w:val="22"/>
          <w:szCs w:val="22"/>
        </w:rPr>
      </w:pPr>
    </w:p>
    <w:p w14:paraId="3415B843" w14:textId="5C910B7B" w:rsidR="006506DC" w:rsidRDefault="006506DC" w:rsidP="001500F0">
      <w:pPr>
        <w:numPr>
          <w:ilvl w:val="0"/>
          <w:numId w:val="49"/>
        </w:numPr>
        <w:tabs>
          <w:tab w:val="clear" w:pos="360"/>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Overseeing the College’s other stakeholder relations including with charities, medical royal colleges and relevant agencies across the UK, working with relevant College Officers. </w:t>
      </w:r>
    </w:p>
    <w:p w14:paraId="12796DFE" w14:textId="77777777" w:rsidR="006506DC" w:rsidRPr="006506DC" w:rsidRDefault="006506DC" w:rsidP="001500F0">
      <w:pPr>
        <w:ind w:left="567" w:right="615"/>
        <w:jc w:val="both"/>
        <w:rPr>
          <w:rFonts w:ascii="Montserrat" w:hAnsi="Montserrat"/>
          <w:kern w:val="28"/>
          <w:sz w:val="22"/>
          <w:szCs w:val="22"/>
        </w:rPr>
      </w:pPr>
    </w:p>
    <w:p w14:paraId="2D03B48E" w14:textId="77777777" w:rsidR="001500F0" w:rsidRDefault="006506DC" w:rsidP="001500F0">
      <w:pPr>
        <w:numPr>
          <w:ilvl w:val="0"/>
          <w:numId w:val="49"/>
        </w:numPr>
        <w:tabs>
          <w:tab w:val="clear" w:pos="360"/>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Working with the Head of External Affairs (HEA) and the Director of Strategic Communications (DSC) to develop and implement the College’s public affairs’ strategy, in accordance with the College Communications Strategy.  Deputising for the Head of External Affairs when required.  </w:t>
      </w:r>
    </w:p>
    <w:p w14:paraId="30DB86B3" w14:textId="05860056" w:rsidR="006506DC" w:rsidRPr="001500F0" w:rsidRDefault="006506DC" w:rsidP="001500F0">
      <w:pPr>
        <w:ind w:right="615"/>
        <w:jc w:val="both"/>
        <w:rPr>
          <w:rFonts w:ascii="Montserrat" w:hAnsi="Montserrat"/>
          <w:kern w:val="28"/>
          <w:sz w:val="22"/>
          <w:szCs w:val="22"/>
        </w:rPr>
      </w:pPr>
    </w:p>
    <w:p w14:paraId="70CB5DC9" w14:textId="77777777" w:rsidR="006506DC" w:rsidRPr="006506DC" w:rsidRDefault="006506DC" w:rsidP="001500F0">
      <w:pPr>
        <w:pStyle w:val="Heading1"/>
        <w:ind w:right="615"/>
        <w:jc w:val="left"/>
        <w:rPr>
          <w:rFonts w:ascii="Montserrat" w:hAnsi="Montserrat"/>
          <w:sz w:val="22"/>
          <w:szCs w:val="22"/>
        </w:rPr>
      </w:pPr>
      <w:r w:rsidRPr="006506DC">
        <w:rPr>
          <w:rFonts w:ascii="Montserrat" w:hAnsi="Montserrat"/>
          <w:sz w:val="22"/>
          <w:szCs w:val="22"/>
        </w:rPr>
        <w:t>KEY RESPONSIBILITIES</w:t>
      </w:r>
    </w:p>
    <w:p w14:paraId="44D9E347" w14:textId="77777777" w:rsidR="006506DC" w:rsidRPr="006506DC" w:rsidRDefault="006506DC" w:rsidP="001500F0">
      <w:pPr>
        <w:ind w:right="615"/>
        <w:jc w:val="both"/>
        <w:rPr>
          <w:rFonts w:ascii="Montserrat" w:hAnsi="Montserrat"/>
          <w:kern w:val="28"/>
          <w:sz w:val="22"/>
          <w:szCs w:val="22"/>
          <w:u w:val="single"/>
        </w:rPr>
      </w:pPr>
    </w:p>
    <w:p w14:paraId="75F0ECFD"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Line manage one of the Communications Officers and oversee the public affairs work of both Communications Officers.</w:t>
      </w:r>
    </w:p>
    <w:p w14:paraId="36C089B7" w14:textId="77777777" w:rsidR="006506DC" w:rsidRPr="006506DC" w:rsidRDefault="006506DC" w:rsidP="001500F0">
      <w:pPr>
        <w:ind w:left="567" w:right="615"/>
        <w:jc w:val="both"/>
        <w:rPr>
          <w:rFonts w:ascii="Montserrat" w:hAnsi="Montserrat"/>
          <w:kern w:val="28"/>
          <w:sz w:val="22"/>
          <w:szCs w:val="22"/>
        </w:rPr>
      </w:pPr>
    </w:p>
    <w:p w14:paraId="13700939"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Support staff in the devolved nations in their public affairs work.</w:t>
      </w:r>
    </w:p>
    <w:p w14:paraId="4C1E9E15" w14:textId="77777777" w:rsidR="006506DC" w:rsidRPr="006506DC" w:rsidRDefault="006506DC" w:rsidP="001500F0">
      <w:pPr>
        <w:ind w:left="567" w:right="615"/>
        <w:jc w:val="both"/>
        <w:rPr>
          <w:rFonts w:ascii="Montserrat" w:hAnsi="Montserrat"/>
          <w:kern w:val="28"/>
          <w:sz w:val="22"/>
          <w:szCs w:val="22"/>
        </w:rPr>
      </w:pPr>
    </w:p>
    <w:p w14:paraId="4DA36551"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Analyse the external political environment, and advise colleagues and senior staff in the department, relevant committees and college officers on proactive and reactive responses needed to help the College to secure its objectives.  To provide advice and information that informs critical strategic judgements by senior staff and officers.  </w:t>
      </w:r>
    </w:p>
    <w:p w14:paraId="1072BE87" w14:textId="77777777" w:rsidR="006506DC" w:rsidRPr="006506DC" w:rsidRDefault="006506DC" w:rsidP="001500F0">
      <w:pPr>
        <w:ind w:left="567" w:right="615"/>
        <w:jc w:val="both"/>
        <w:rPr>
          <w:rFonts w:ascii="Montserrat" w:hAnsi="Montserrat"/>
          <w:kern w:val="28"/>
          <w:sz w:val="22"/>
          <w:szCs w:val="22"/>
        </w:rPr>
      </w:pPr>
    </w:p>
    <w:p w14:paraId="1D03FC50"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Co-ordinate the College’s work on parliamentary legislation, as agreed with the Policy and Campaigns Team and relevant College Officers.</w:t>
      </w:r>
    </w:p>
    <w:p w14:paraId="3CF3568A" w14:textId="77777777" w:rsidR="006506DC" w:rsidRPr="006506DC" w:rsidRDefault="006506DC" w:rsidP="001500F0">
      <w:pPr>
        <w:tabs>
          <w:tab w:val="num" w:pos="567"/>
        </w:tabs>
        <w:ind w:left="567" w:right="615" w:hanging="567"/>
        <w:jc w:val="both"/>
        <w:rPr>
          <w:rFonts w:ascii="Montserrat" w:hAnsi="Montserrat"/>
          <w:kern w:val="28"/>
          <w:sz w:val="22"/>
          <w:szCs w:val="22"/>
        </w:rPr>
      </w:pPr>
    </w:p>
    <w:p w14:paraId="5E4BBEED"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Support HEA and DSC to deliver the Communications Liaison Management System to ensure that departments, faculties and divisions are able to use public affairs to deliver the objectives of the Royal College of Psychiatrists.  </w:t>
      </w:r>
    </w:p>
    <w:p w14:paraId="1AE87F4A" w14:textId="77777777" w:rsidR="006506DC" w:rsidRPr="006506DC" w:rsidRDefault="006506DC" w:rsidP="001500F0">
      <w:pPr>
        <w:tabs>
          <w:tab w:val="num" w:pos="567"/>
        </w:tabs>
        <w:ind w:left="567" w:right="615" w:hanging="567"/>
        <w:jc w:val="both"/>
        <w:rPr>
          <w:rFonts w:ascii="Montserrat" w:hAnsi="Montserrat"/>
          <w:kern w:val="28"/>
          <w:sz w:val="22"/>
          <w:szCs w:val="22"/>
        </w:rPr>
      </w:pPr>
    </w:p>
    <w:p w14:paraId="6467F0A7"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Identify and initiate public affairs campaigns and interventions, as agreed by DSC and HEA and the College, and lead on implementing and others in the team to deliver these.   </w:t>
      </w:r>
    </w:p>
    <w:p w14:paraId="02882E68" w14:textId="77777777" w:rsidR="006506DC" w:rsidRPr="006506DC" w:rsidRDefault="006506DC" w:rsidP="001500F0">
      <w:pPr>
        <w:tabs>
          <w:tab w:val="num" w:pos="567"/>
        </w:tabs>
        <w:ind w:left="567" w:right="615" w:hanging="567"/>
        <w:jc w:val="both"/>
        <w:rPr>
          <w:rFonts w:ascii="Montserrat" w:hAnsi="Montserrat"/>
          <w:kern w:val="28"/>
          <w:sz w:val="22"/>
          <w:szCs w:val="22"/>
        </w:rPr>
      </w:pPr>
    </w:p>
    <w:p w14:paraId="3D69094C"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Organise the College’s presence at the Party Conferences, working closely with other stakeholders. </w:t>
      </w:r>
    </w:p>
    <w:p w14:paraId="01968753" w14:textId="77777777" w:rsidR="006506DC" w:rsidRPr="006506DC" w:rsidRDefault="006506DC" w:rsidP="001500F0">
      <w:pPr>
        <w:pStyle w:val="ListParagraph"/>
        <w:ind w:right="615"/>
        <w:rPr>
          <w:rFonts w:ascii="Montserrat" w:hAnsi="Montserrat"/>
          <w:kern w:val="28"/>
          <w:sz w:val="22"/>
          <w:szCs w:val="22"/>
        </w:rPr>
      </w:pPr>
    </w:p>
    <w:p w14:paraId="06D2360D"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Attend and represent the College when requested in the external public affairs environment including the Party Conferences.  </w:t>
      </w:r>
    </w:p>
    <w:p w14:paraId="49703B5C" w14:textId="77777777" w:rsidR="006506DC" w:rsidRPr="006506DC" w:rsidRDefault="006506DC" w:rsidP="001500F0">
      <w:pPr>
        <w:pStyle w:val="ListParagraph"/>
        <w:ind w:right="615"/>
        <w:rPr>
          <w:rFonts w:ascii="Montserrat" w:hAnsi="Montserrat"/>
          <w:kern w:val="28"/>
          <w:sz w:val="22"/>
          <w:szCs w:val="22"/>
        </w:rPr>
      </w:pPr>
    </w:p>
    <w:p w14:paraId="71A204F5"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Identify and build strategic relationships with parliamentarians to brief them on College policy and campaigns. </w:t>
      </w:r>
    </w:p>
    <w:p w14:paraId="6FA52CED" w14:textId="77777777" w:rsidR="006506DC" w:rsidRPr="006506DC" w:rsidRDefault="006506DC" w:rsidP="001500F0">
      <w:pPr>
        <w:pStyle w:val="ListParagraph"/>
        <w:ind w:right="615"/>
        <w:rPr>
          <w:rFonts w:ascii="Montserrat" w:hAnsi="Montserrat"/>
          <w:kern w:val="28"/>
          <w:sz w:val="22"/>
          <w:szCs w:val="22"/>
        </w:rPr>
      </w:pPr>
    </w:p>
    <w:p w14:paraId="2EB97F1A"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Work closely and develop strategic alliances with other stakeholders, including the voluntary sector and other Royal Medical Colleges, in taking forward the College’s priorities and campaigns. </w:t>
      </w:r>
    </w:p>
    <w:p w14:paraId="1D4DDDCB" w14:textId="77777777" w:rsidR="006506DC" w:rsidRPr="006506DC" w:rsidRDefault="006506DC" w:rsidP="001500F0">
      <w:pPr>
        <w:tabs>
          <w:tab w:val="num" w:pos="567"/>
        </w:tabs>
        <w:ind w:right="615"/>
        <w:jc w:val="both"/>
        <w:rPr>
          <w:rFonts w:ascii="Montserrat" w:hAnsi="Montserrat"/>
          <w:sz w:val="22"/>
          <w:szCs w:val="22"/>
        </w:rPr>
      </w:pPr>
    </w:p>
    <w:p w14:paraId="4F4263F3" w14:textId="77777777" w:rsidR="006506DC" w:rsidRPr="006506DC" w:rsidRDefault="006506DC" w:rsidP="001500F0">
      <w:pPr>
        <w:numPr>
          <w:ilvl w:val="0"/>
          <w:numId w:val="48"/>
        </w:numPr>
        <w:tabs>
          <w:tab w:val="num" w:pos="567"/>
        </w:tabs>
        <w:ind w:left="567" w:right="615" w:hanging="567"/>
        <w:jc w:val="both"/>
        <w:rPr>
          <w:rFonts w:ascii="Montserrat" w:hAnsi="Montserrat"/>
          <w:sz w:val="22"/>
          <w:szCs w:val="22"/>
        </w:rPr>
      </w:pPr>
      <w:r w:rsidRPr="006506DC">
        <w:rPr>
          <w:rFonts w:ascii="Montserrat" w:hAnsi="Montserrat"/>
          <w:sz w:val="22"/>
          <w:szCs w:val="22"/>
        </w:rPr>
        <w:t>Work closely with policy colleagues in developing stakeholder relations on key strategic priorities and workstreams, overseeing the wider stakeholder relations for the College.</w:t>
      </w:r>
    </w:p>
    <w:p w14:paraId="41014BC0" w14:textId="77777777" w:rsidR="006506DC" w:rsidRPr="006506DC" w:rsidRDefault="006506DC" w:rsidP="001500F0">
      <w:pPr>
        <w:pStyle w:val="ListParagraph"/>
        <w:ind w:right="615"/>
        <w:rPr>
          <w:rFonts w:ascii="Montserrat" w:hAnsi="Montserrat"/>
          <w:kern w:val="28"/>
          <w:sz w:val="22"/>
          <w:szCs w:val="22"/>
        </w:rPr>
      </w:pPr>
    </w:p>
    <w:p w14:paraId="69C3E2DC"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 xml:space="preserve">Provide secretariat, jointly with Rethink Mental Illness, to the All Party Parliamentary Mental Health Group, and pro-actively develop and organise activities. </w:t>
      </w:r>
    </w:p>
    <w:p w14:paraId="1AE2F129" w14:textId="77777777" w:rsidR="006506DC" w:rsidRPr="006506DC" w:rsidRDefault="006506DC" w:rsidP="001500F0">
      <w:pPr>
        <w:pStyle w:val="ListParagraph"/>
        <w:ind w:right="615"/>
        <w:rPr>
          <w:rFonts w:ascii="Montserrat" w:hAnsi="Montserrat"/>
          <w:kern w:val="28"/>
          <w:sz w:val="22"/>
          <w:szCs w:val="22"/>
        </w:rPr>
      </w:pPr>
    </w:p>
    <w:p w14:paraId="0F4A6034" w14:textId="77777777"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Train and develop junior staff, building a proactive and creative team ethos. Leading by example to promote professionalism, diligence, a willingness to work above and beyond the task and by being always punctual.</w:t>
      </w:r>
    </w:p>
    <w:p w14:paraId="3359681C" w14:textId="77777777" w:rsidR="006506DC" w:rsidRPr="006506DC" w:rsidRDefault="006506DC" w:rsidP="001500F0">
      <w:pPr>
        <w:ind w:left="567" w:right="615"/>
        <w:jc w:val="both"/>
        <w:rPr>
          <w:rFonts w:ascii="Montserrat" w:hAnsi="Montserrat"/>
          <w:kern w:val="28"/>
          <w:sz w:val="22"/>
          <w:szCs w:val="22"/>
        </w:rPr>
      </w:pPr>
    </w:p>
    <w:p w14:paraId="07FBBD03" w14:textId="5F597109" w:rsidR="006506DC" w:rsidRP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Efficiently manage and deliver the processes of a highly functioning public affairs team including the College’s parliamentary monitoring service, basic administration such as stakeholder contact data bases, logging and producing bulletins on the activities of the team, ensuring the distribution of relevant information on legislation and</w:t>
      </w:r>
      <w:r>
        <w:rPr>
          <w:rFonts w:ascii="Montserrat" w:hAnsi="Montserrat"/>
          <w:kern w:val="28"/>
          <w:sz w:val="22"/>
          <w:szCs w:val="22"/>
        </w:rPr>
        <w:t xml:space="preserve"> </w:t>
      </w:r>
      <w:r w:rsidRPr="006506DC">
        <w:rPr>
          <w:rFonts w:ascii="Montserrat" w:hAnsi="Montserrat"/>
          <w:kern w:val="28"/>
          <w:sz w:val="22"/>
          <w:szCs w:val="22"/>
        </w:rPr>
        <w:t>parliamentary developments to College Officers, staff and committees. Supervise the</w:t>
      </w:r>
      <w:r w:rsidRPr="006506DC" w:rsidDel="009B2480">
        <w:rPr>
          <w:rFonts w:ascii="Montserrat" w:hAnsi="Montserrat"/>
          <w:kern w:val="28"/>
          <w:sz w:val="22"/>
          <w:szCs w:val="22"/>
        </w:rPr>
        <w:t xml:space="preserve"> </w:t>
      </w:r>
      <w:r w:rsidRPr="006506DC">
        <w:rPr>
          <w:rFonts w:ascii="Montserrat" w:hAnsi="Montserrat"/>
          <w:kern w:val="28"/>
          <w:sz w:val="22"/>
          <w:szCs w:val="22"/>
        </w:rPr>
        <w:t xml:space="preserve">Communications Officers to deliver public affairs tasks.  </w:t>
      </w:r>
    </w:p>
    <w:p w14:paraId="5F8ED077" w14:textId="77777777" w:rsidR="006506DC" w:rsidRPr="006506DC" w:rsidRDefault="006506DC" w:rsidP="001500F0">
      <w:pPr>
        <w:pStyle w:val="ListParagraph"/>
        <w:ind w:right="615"/>
        <w:rPr>
          <w:rFonts w:ascii="Montserrat" w:hAnsi="Montserrat"/>
          <w:kern w:val="28"/>
          <w:sz w:val="22"/>
          <w:szCs w:val="22"/>
        </w:rPr>
      </w:pPr>
    </w:p>
    <w:p w14:paraId="04E03DCD" w14:textId="77777777" w:rsidR="006506DC" w:rsidRDefault="006506DC" w:rsidP="001500F0">
      <w:pPr>
        <w:numPr>
          <w:ilvl w:val="0"/>
          <w:numId w:val="48"/>
        </w:numPr>
        <w:tabs>
          <w:tab w:val="num" w:pos="567"/>
        </w:tabs>
        <w:ind w:left="567" w:right="615" w:hanging="567"/>
        <w:jc w:val="both"/>
        <w:rPr>
          <w:rFonts w:ascii="Montserrat" w:hAnsi="Montserrat"/>
          <w:kern w:val="28"/>
          <w:sz w:val="22"/>
          <w:szCs w:val="22"/>
        </w:rPr>
      </w:pPr>
      <w:r w:rsidRPr="006506DC">
        <w:rPr>
          <w:rFonts w:ascii="Montserrat" w:hAnsi="Montserrat"/>
          <w:kern w:val="28"/>
          <w:sz w:val="22"/>
          <w:szCs w:val="22"/>
        </w:rPr>
        <w:t>Take part in out of hours media rota.</w:t>
      </w:r>
    </w:p>
    <w:p w14:paraId="73DE24E9" w14:textId="77777777" w:rsidR="006506DC" w:rsidRDefault="006506DC" w:rsidP="001500F0">
      <w:pPr>
        <w:pStyle w:val="ListParagraph"/>
        <w:ind w:right="615"/>
        <w:rPr>
          <w:rFonts w:ascii="Montserrat" w:hAnsi="Montserrat"/>
          <w:kern w:val="28"/>
          <w:sz w:val="22"/>
          <w:szCs w:val="22"/>
        </w:rPr>
      </w:pPr>
    </w:p>
    <w:p w14:paraId="41E7C786" w14:textId="77777777" w:rsidR="006506DC" w:rsidRDefault="006506DC" w:rsidP="001500F0">
      <w:pPr>
        <w:ind w:right="615"/>
        <w:jc w:val="both"/>
        <w:rPr>
          <w:rFonts w:ascii="Montserrat" w:hAnsi="Montserrat"/>
          <w:kern w:val="28"/>
          <w:sz w:val="22"/>
          <w:szCs w:val="22"/>
        </w:rPr>
      </w:pPr>
    </w:p>
    <w:p w14:paraId="6D5E2771" w14:textId="21AF87CE" w:rsidR="006506DC" w:rsidRPr="006506DC" w:rsidRDefault="006506DC" w:rsidP="001500F0">
      <w:pPr>
        <w:ind w:right="615"/>
        <w:jc w:val="both"/>
        <w:rPr>
          <w:rFonts w:ascii="Montserrat" w:hAnsi="Montserrat"/>
          <w:b/>
          <w:bCs/>
          <w:kern w:val="28"/>
          <w:sz w:val="22"/>
          <w:szCs w:val="22"/>
        </w:rPr>
      </w:pPr>
      <w:r w:rsidRPr="006506DC">
        <w:rPr>
          <w:rFonts w:ascii="Montserrat" w:hAnsi="Montserrat"/>
          <w:b/>
          <w:bCs/>
          <w:kern w:val="28"/>
          <w:sz w:val="22"/>
          <w:szCs w:val="22"/>
        </w:rPr>
        <w:t>COLLEGE VALUES</w:t>
      </w:r>
    </w:p>
    <w:p w14:paraId="29AF8969" w14:textId="77777777" w:rsidR="006506DC" w:rsidRPr="001500F0" w:rsidRDefault="006506DC" w:rsidP="001500F0">
      <w:pPr>
        <w:pStyle w:val="ListParagraph"/>
        <w:ind w:right="615"/>
        <w:rPr>
          <w:rFonts w:ascii="Montserrat" w:hAnsi="Montserrat"/>
          <w:kern w:val="28"/>
          <w:sz w:val="20"/>
        </w:rPr>
      </w:pPr>
    </w:p>
    <w:p w14:paraId="4330BAFC" w14:textId="77777777" w:rsidR="001500F0" w:rsidRDefault="001500F0" w:rsidP="001500F0">
      <w:pPr>
        <w:pStyle w:val="ListParagraph"/>
        <w:numPr>
          <w:ilvl w:val="3"/>
          <w:numId w:val="48"/>
        </w:numPr>
        <w:ind w:left="567" w:right="615" w:hanging="567"/>
        <w:rPr>
          <w:rFonts w:ascii="Montserrat" w:hAnsi="Montserrat"/>
          <w:sz w:val="22"/>
          <w:szCs w:val="18"/>
        </w:rPr>
      </w:pPr>
      <w:r w:rsidRPr="001500F0">
        <w:rPr>
          <w:rFonts w:ascii="Montserrat" w:hAnsi="Montserrat"/>
          <w:sz w:val="22"/>
          <w:szCs w:val="18"/>
        </w:rPr>
        <w:t>Living out, and being a role model for, the College values and behaviours</w:t>
      </w:r>
    </w:p>
    <w:p w14:paraId="7F9783B0" w14:textId="77777777" w:rsidR="001500F0" w:rsidRDefault="001500F0" w:rsidP="001500F0">
      <w:pPr>
        <w:pStyle w:val="ListParagraph"/>
        <w:ind w:left="567" w:right="615"/>
        <w:rPr>
          <w:rFonts w:ascii="Montserrat" w:hAnsi="Montserrat"/>
          <w:sz w:val="22"/>
          <w:szCs w:val="18"/>
        </w:rPr>
      </w:pPr>
    </w:p>
    <w:p w14:paraId="40303706" w14:textId="686417A4" w:rsidR="001500F0" w:rsidRDefault="001500F0" w:rsidP="001500F0">
      <w:pPr>
        <w:pStyle w:val="ListParagraph"/>
        <w:numPr>
          <w:ilvl w:val="3"/>
          <w:numId w:val="48"/>
        </w:numPr>
        <w:ind w:left="567" w:right="615" w:hanging="567"/>
        <w:rPr>
          <w:rFonts w:ascii="Montserrat" w:hAnsi="Montserrat"/>
          <w:sz w:val="22"/>
          <w:szCs w:val="18"/>
        </w:rPr>
      </w:pPr>
      <w:r w:rsidRPr="001500F0">
        <w:rPr>
          <w:rFonts w:ascii="Montserrat" w:hAnsi="Montserrat"/>
          <w:sz w:val="22"/>
          <w:szCs w:val="18"/>
        </w:rPr>
        <w:t xml:space="preserve">Promoting understanding of how the </w:t>
      </w:r>
      <w:r>
        <w:rPr>
          <w:rFonts w:ascii="Montserrat" w:hAnsi="Montserrat"/>
          <w:sz w:val="22"/>
          <w:szCs w:val="18"/>
        </w:rPr>
        <w:t xml:space="preserve">Public Affairs </w:t>
      </w:r>
      <w:r w:rsidRPr="001500F0">
        <w:rPr>
          <w:rFonts w:ascii="Montserrat" w:hAnsi="Montserrat"/>
          <w:sz w:val="22"/>
          <w:szCs w:val="18"/>
        </w:rPr>
        <w:t>team contributes to the College’s mission and vision</w:t>
      </w:r>
    </w:p>
    <w:p w14:paraId="14BBC909" w14:textId="77777777" w:rsidR="001500F0" w:rsidRPr="001500F0" w:rsidRDefault="001500F0" w:rsidP="001500F0">
      <w:pPr>
        <w:pStyle w:val="ListParagraph"/>
        <w:ind w:right="615"/>
        <w:rPr>
          <w:rFonts w:ascii="Montserrat" w:hAnsi="Montserrat"/>
          <w:sz w:val="22"/>
          <w:szCs w:val="18"/>
        </w:rPr>
      </w:pPr>
    </w:p>
    <w:p w14:paraId="497E6D45" w14:textId="204CA323" w:rsidR="001500F0" w:rsidRDefault="001500F0" w:rsidP="001500F0">
      <w:pPr>
        <w:pStyle w:val="ListParagraph"/>
        <w:numPr>
          <w:ilvl w:val="3"/>
          <w:numId w:val="48"/>
        </w:numPr>
        <w:ind w:left="567" w:right="615" w:hanging="567"/>
        <w:rPr>
          <w:rFonts w:ascii="Montserrat" w:hAnsi="Montserrat"/>
          <w:sz w:val="22"/>
          <w:szCs w:val="18"/>
        </w:rPr>
      </w:pPr>
      <w:r w:rsidRPr="001500F0">
        <w:rPr>
          <w:rFonts w:ascii="Montserrat" w:hAnsi="Montserrat"/>
          <w:sz w:val="22"/>
          <w:szCs w:val="18"/>
        </w:rPr>
        <w:lastRenderedPageBreak/>
        <w:t>Promoting cross-College collaboration, e.g., through active contribution in the cross-College Managers’ meeting</w:t>
      </w:r>
    </w:p>
    <w:p w14:paraId="1232DB97" w14:textId="77777777" w:rsidR="001500F0" w:rsidRPr="001500F0" w:rsidRDefault="001500F0" w:rsidP="001500F0">
      <w:pPr>
        <w:pStyle w:val="ListParagraph"/>
        <w:ind w:right="615"/>
        <w:rPr>
          <w:rFonts w:ascii="Montserrat" w:hAnsi="Montserrat"/>
          <w:sz w:val="22"/>
          <w:szCs w:val="18"/>
        </w:rPr>
      </w:pPr>
    </w:p>
    <w:p w14:paraId="2B70597A" w14:textId="77777777" w:rsidR="001500F0" w:rsidRDefault="001500F0" w:rsidP="001500F0">
      <w:pPr>
        <w:pStyle w:val="ListParagraph"/>
        <w:numPr>
          <w:ilvl w:val="3"/>
          <w:numId w:val="48"/>
        </w:numPr>
        <w:ind w:left="567" w:right="615" w:hanging="567"/>
        <w:rPr>
          <w:rFonts w:ascii="Montserrat" w:hAnsi="Montserrat"/>
          <w:sz w:val="22"/>
          <w:szCs w:val="18"/>
        </w:rPr>
      </w:pPr>
      <w:r w:rsidRPr="001500F0">
        <w:rPr>
          <w:rFonts w:ascii="Montserrat" w:hAnsi="Montserrat"/>
          <w:sz w:val="22"/>
          <w:szCs w:val="18"/>
        </w:rPr>
        <w:t>Acting as a communication ‘bridge’ between the College’s Heads and staff in the department</w:t>
      </w:r>
    </w:p>
    <w:p w14:paraId="102575E4" w14:textId="77777777" w:rsidR="001500F0" w:rsidRPr="001500F0" w:rsidRDefault="001500F0" w:rsidP="001500F0">
      <w:pPr>
        <w:pStyle w:val="ListParagraph"/>
        <w:ind w:right="615"/>
        <w:rPr>
          <w:rFonts w:ascii="Montserrat" w:hAnsi="Montserrat"/>
          <w:sz w:val="22"/>
          <w:szCs w:val="18"/>
        </w:rPr>
      </w:pPr>
    </w:p>
    <w:p w14:paraId="6B9943A5" w14:textId="3EBE73E1" w:rsidR="001500F0" w:rsidRPr="001500F0" w:rsidRDefault="001500F0" w:rsidP="001500F0">
      <w:pPr>
        <w:pStyle w:val="ListParagraph"/>
        <w:numPr>
          <w:ilvl w:val="3"/>
          <w:numId w:val="48"/>
        </w:numPr>
        <w:ind w:left="567" w:right="615" w:hanging="567"/>
        <w:rPr>
          <w:rFonts w:ascii="Montserrat" w:hAnsi="Montserrat"/>
          <w:sz w:val="22"/>
          <w:szCs w:val="18"/>
        </w:rPr>
      </w:pPr>
      <w:r w:rsidRPr="001500F0">
        <w:rPr>
          <w:rFonts w:ascii="Montserrat" w:hAnsi="Montserrat"/>
          <w:sz w:val="22"/>
          <w:szCs w:val="18"/>
        </w:rPr>
        <w:t>Creating a positive, empowering and enabling environment for all staff.</w:t>
      </w:r>
    </w:p>
    <w:p w14:paraId="4E3753DD" w14:textId="77777777" w:rsidR="006506DC" w:rsidRPr="006506DC" w:rsidRDefault="006506DC" w:rsidP="001500F0">
      <w:pPr>
        <w:ind w:right="615"/>
        <w:jc w:val="both"/>
        <w:rPr>
          <w:rFonts w:ascii="Montserrat" w:hAnsi="Montserrat"/>
          <w:kern w:val="28"/>
          <w:sz w:val="22"/>
          <w:szCs w:val="22"/>
        </w:rPr>
      </w:pPr>
    </w:p>
    <w:p w14:paraId="3B993381" w14:textId="77777777" w:rsidR="006506DC" w:rsidRPr="006506DC" w:rsidRDefault="006506DC" w:rsidP="001500F0">
      <w:pPr>
        <w:ind w:right="615"/>
        <w:rPr>
          <w:rFonts w:ascii="Montserrat" w:hAnsi="Montserrat"/>
          <w:sz w:val="22"/>
          <w:szCs w:val="22"/>
        </w:rPr>
      </w:pPr>
      <w:r w:rsidRPr="006506DC">
        <w:rPr>
          <w:rFonts w:ascii="Montserrat" w:hAnsi="Montserrat"/>
          <w:b/>
          <w:sz w:val="22"/>
          <w:szCs w:val="22"/>
        </w:rPr>
        <w:t>GENERAL</w:t>
      </w:r>
    </w:p>
    <w:p w14:paraId="7F59BD1E" w14:textId="77777777" w:rsidR="006506DC" w:rsidRPr="006506DC" w:rsidRDefault="006506DC" w:rsidP="001500F0">
      <w:pPr>
        <w:ind w:left="851" w:right="615"/>
        <w:rPr>
          <w:rFonts w:ascii="Montserrat" w:hAnsi="Montserrat"/>
          <w:sz w:val="22"/>
          <w:szCs w:val="22"/>
        </w:rPr>
      </w:pPr>
    </w:p>
    <w:p w14:paraId="30B91F43" w14:textId="77777777" w:rsidR="006506DC" w:rsidRPr="006506DC" w:rsidRDefault="006506DC" w:rsidP="001500F0">
      <w:pPr>
        <w:numPr>
          <w:ilvl w:val="0"/>
          <w:numId w:val="20"/>
        </w:numPr>
        <w:ind w:left="567" w:right="615" w:hanging="567"/>
        <w:jc w:val="both"/>
        <w:rPr>
          <w:rFonts w:ascii="Montserrat" w:hAnsi="Montserrat"/>
          <w:sz w:val="22"/>
          <w:szCs w:val="22"/>
        </w:rPr>
      </w:pPr>
      <w:r w:rsidRPr="006506DC">
        <w:rPr>
          <w:rFonts w:ascii="Montserrat" w:hAnsi="Montserrat"/>
          <w:sz w:val="22"/>
          <w:szCs w:val="22"/>
        </w:rPr>
        <w:t xml:space="preserve">Undertake any other duties related to the job purpose and which may be necessary in the College’s work. </w:t>
      </w:r>
    </w:p>
    <w:p w14:paraId="48F10E74" w14:textId="77777777" w:rsidR="006506DC" w:rsidRPr="006506DC" w:rsidRDefault="006506DC" w:rsidP="001500F0">
      <w:pPr>
        <w:pStyle w:val="ListParagraph"/>
        <w:ind w:left="851" w:right="615" w:hanging="851"/>
        <w:jc w:val="both"/>
        <w:rPr>
          <w:rFonts w:ascii="Montserrat" w:hAnsi="Montserrat"/>
          <w:sz w:val="22"/>
          <w:szCs w:val="22"/>
        </w:rPr>
      </w:pPr>
    </w:p>
    <w:p w14:paraId="62C44C0F" w14:textId="77777777" w:rsidR="006506DC" w:rsidRPr="006506DC" w:rsidRDefault="006506DC" w:rsidP="001500F0">
      <w:pPr>
        <w:numPr>
          <w:ilvl w:val="0"/>
          <w:numId w:val="20"/>
        </w:numPr>
        <w:ind w:left="567" w:right="615" w:hanging="567"/>
        <w:jc w:val="both"/>
        <w:rPr>
          <w:rFonts w:ascii="Montserrat" w:hAnsi="Montserrat"/>
          <w:sz w:val="22"/>
          <w:szCs w:val="22"/>
        </w:rPr>
      </w:pPr>
      <w:r w:rsidRPr="006506DC">
        <w:rPr>
          <w:rFonts w:ascii="Montserrat" w:hAnsi="Montserrat"/>
          <w:sz w:val="22"/>
          <w:szCs w:val="22"/>
        </w:rPr>
        <w:t>To carry out all duties in a safe and proper manner in accordance with the College’s Health and Safety Policy.</w:t>
      </w:r>
    </w:p>
    <w:p w14:paraId="1FA6C613" w14:textId="77777777" w:rsidR="006506DC" w:rsidRPr="006506DC" w:rsidRDefault="006506DC" w:rsidP="001500F0">
      <w:pPr>
        <w:pStyle w:val="ListParagraph"/>
        <w:ind w:left="851" w:right="615" w:hanging="851"/>
        <w:jc w:val="both"/>
        <w:rPr>
          <w:rFonts w:ascii="Montserrat" w:hAnsi="Montserrat"/>
          <w:sz w:val="22"/>
          <w:szCs w:val="22"/>
        </w:rPr>
      </w:pPr>
    </w:p>
    <w:p w14:paraId="5C098C96" w14:textId="77777777" w:rsidR="006506DC" w:rsidRPr="006506DC" w:rsidRDefault="006506DC" w:rsidP="001500F0">
      <w:pPr>
        <w:numPr>
          <w:ilvl w:val="0"/>
          <w:numId w:val="20"/>
        </w:numPr>
        <w:ind w:left="567" w:right="615" w:hanging="567"/>
        <w:jc w:val="both"/>
        <w:rPr>
          <w:rFonts w:ascii="Montserrat" w:hAnsi="Montserrat"/>
          <w:sz w:val="22"/>
          <w:szCs w:val="22"/>
        </w:rPr>
      </w:pPr>
      <w:r w:rsidRPr="006506DC">
        <w:rPr>
          <w:rFonts w:ascii="Montserrat" w:hAnsi="Montserrat"/>
          <w:sz w:val="22"/>
          <w:szCs w:val="22"/>
        </w:rPr>
        <w:t xml:space="preserve">To undertake all duties in line with the College’s values of Courage · Innovation, Respect, Collaboration, Learning and Excellence. As well as the policies, procedures and regulations ensuring that the work undertaken in accordance with equality and diversity principles.  </w:t>
      </w:r>
    </w:p>
    <w:p w14:paraId="75632D7B" w14:textId="77777777" w:rsidR="006506DC" w:rsidRPr="006506DC" w:rsidRDefault="006506DC" w:rsidP="001500F0">
      <w:pPr>
        <w:pStyle w:val="ListParagraph"/>
        <w:ind w:right="615"/>
        <w:rPr>
          <w:rFonts w:ascii="Montserrat" w:hAnsi="Montserrat"/>
          <w:sz w:val="22"/>
          <w:szCs w:val="22"/>
        </w:rPr>
      </w:pPr>
    </w:p>
    <w:p w14:paraId="78D4C376" w14:textId="77777777" w:rsidR="006506DC" w:rsidRPr="006506DC" w:rsidRDefault="006506DC" w:rsidP="001500F0">
      <w:pPr>
        <w:ind w:right="615"/>
        <w:rPr>
          <w:rFonts w:ascii="Montserrat" w:hAnsi="Montserrat"/>
          <w:sz w:val="22"/>
          <w:szCs w:val="22"/>
        </w:rPr>
      </w:pPr>
      <w:r w:rsidRPr="006506DC">
        <w:rPr>
          <w:rFonts w:ascii="Montserrat" w:hAnsi="Montserrat"/>
          <w:sz w:val="22"/>
          <w:szCs w:val="22"/>
        </w:rPr>
        <w:t>This job description is not exhaustive and is subject to change in accordance with the business need of the College.</w:t>
      </w:r>
    </w:p>
    <w:p w14:paraId="155B88C5" w14:textId="77777777" w:rsidR="006506DC" w:rsidRPr="00913AEC" w:rsidRDefault="006506DC" w:rsidP="001500F0">
      <w:pPr>
        <w:ind w:right="615"/>
        <w:rPr>
          <w:rFonts w:ascii="Verdana" w:hAnsi="Verdana"/>
          <w:sz w:val="22"/>
          <w:szCs w:val="22"/>
        </w:rPr>
      </w:pPr>
    </w:p>
    <w:p w14:paraId="739AADA1" w14:textId="77777777" w:rsidR="006506DC" w:rsidRPr="00913AEC" w:rsidRDefault="006506DC" w:rsidP="001500F0">
      <w:pPr>
        <w:ind w:right="615"/>
        <w:rPr>
          <w:rFonts w:ascii="Verdana" w:hAnsi="Verdana"/>
          <w:sz w:val="22"/>
          <w:szCs w:val="22"/>
        </w:rPr>
      </w:pPr>
    </w:p>
    <w:p w14:paraId="2D0524F4" w14:textId="77777777" w:rsidR="006F490C" w:rsidRPr="00905C9C" w:rsidRDefault="006F490C" w:rsidP="001500F0">
      <w:pPr>
        <w:pStyle w:val="ListParagraph"/>
        <w:ind w:left="0" w:right="615"/>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66F4EC20" w14:textId="77777777" w:rsidR="00F95B40" w:rsidRPr="00905C9C" w:rsidRDefault="00F95B40" w:rsidP="00906748">
      <w:pPr>
        <w:pStyle w:val="ListParagraph"/>
        <w:ind w:left="0"/>
        <w:rPr>
          <w:rFonts w:ascii="Montserrat" w:hAnsi="Montserrat"/>
          <w:b/>
          <w:szCs w:val="22"/>
        </w:rPr>
      </w:pPr>
    </w:p>
    <w:tbl>
      <w:tblPr>
        <w:tblpPr w:leftFromText="180" w:rightFromText="180" w:vertAnchor="text" w:horzAnchor="margin" w:tblpX="108"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0"/>
        <w:gridCol w:w="2115"/>
        <w:gridCol w:w="1149"/>
        <w:gridCol w:w="2064"/>
      </w:tblGrid>
      <w:tr w:rsidR="00906748" w:rsidRPr="00905C9C" w14:paraId="4C5DDA97" w14:textId="77777777" w:rsidTr="00362EF4">
        <w:trPr>
          <w:trHeight w:val="445"/>
        </w:trPr>
        <w:tc>
          <w:tcPr>
            <w:tcW w:w="10528" w:type="dxa"/>
            <w:gridSpan w:val="4"/>
            <w:tcBorders>
              <w:bottom w:val="single" w:sz="12" w:space="0" w:color="808080"/>
            </w:tcBorders>
            <w:shd w:val="clear" w:color="auto" w:fill="auto"/>
          </w:tcPr>
          <w:p w14:paraId="5D1366DB" w14:textId="77777777" w:rsidR="00906748" w:rsidRPr="00905C9C" w:rsidRDefault="00906748" w:rsidP="002C0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eastAsia="Calibri" w:hAnsi="Montserrat" w:cs="Arial"/>
                <w:sz w:val="22"/>
                <w:szCs w:val="22"/>
              </w:rPr>
            </w:pPr>
            <w:r w:rsidRPr="00905C9C">
              <w:rPr>
                <w:rFonts w:ascii="Montserrat" w:eastAsia="Calibri" w:hAnsi="Montserrat"/>
                <w:b/>
                <w:bCs/>
                <w:szCs w:val="22"/>
              </w:rPr>
              <w:t xml:space="preserve">PERSON SPECIFICATION </w:t>
            </w:r>
          </w:p>
        </w:tc>
      </w:tr>
      <w:tr w:rsidR="00906748" w:rsidRPr="00905C9C" w14:paraId="169147FE" w14:textId="77777777" w:rsidTr="00362EF4">
        <w:trPr>
          <w:trHeight w:val="688"/>
        </w:trPr>
        <w:tc>
          <w:tcPr>
            <w:tcW w:w="5200" w:type="dxa"/>
            <w:tcBorders>
              <w:top w:val="single" w:sz="12" w:space="0" w:color="808080"/>
              <w:bottom w:val="single" w:sz="12" w:space="0" w:color="808080"/>
            </w:tcBorders>
            <w:shd w:val="clear" w:color="auto" w:fill="auto"/>
          </w:tcPr>
          <w:p w14:paraId="4797B66F"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CRITERIA  </w:t>
            </w:r>
          </w:p>
        </w:tc>
        <w:tc>
          <w:tcPr>
            <w:tcW w:w="2115" w:type="dxa"/>
            <w:tcBorders>
              <w:top w:val="single" w:sz="12" w:space="0" w:color="808080"/>
              <w:bottom w:val="single" w:sz="12" w:space="0" w:color="808080"/>
            </w:tcBorders>
            <w:shd w:val="clear" w:color="auto" w:fill="auto"/>
          </w:tcPr>
          <w:p w14:paraId="223EA987" w14:textId="77777777" w:rsidR="00906748" w:rsidRPr="00905C9C" w:rsidRDefault="00906748" w:rsidP="002C06D0">
            <w:pPr>
              <w:spacing w:line="276" w:lineRule="auto"/>
              <w:ind w:right="-108"/>
              <w:rPr>
                <w:rFonts w:ascii="Montserrat" w:eastAsia="Calibri" w:hAnsi="Montserrat" w:cs="Arial"/>
                <w:b/>
                <w:sz w:val="22"/>
                <w:szCs w:val="22"/>
              </w:rPr>
            </w:pPr>
            <w:r w:rsidRPr="00905C9C">
              <w:rPr>
                <w:rFonts w:ascii="Montserrat" w:eastAsia="Calibri" w:hAnsi="Montserrat" w:cs="Arial"/>
                <w:b/>
                <w:sz w:val="22"/>
                <w:szCs w:val="22"/>
              </w:rPr>
              <w:t>APPLICATION FORM, CV &amp; COVER LETTER</w:t>
            </w:r>
          </w:p>
        </w:tc>
        <w:tc>
          <w:tcPr>
            <w:tcW w:w="1149" w:type="dxa"/>
            <w:tcBorders>
              <w:top w:val="single" w:sz="12" w:space="0" w:color="808080"/>
              <w:bottom w:val="single" w:sz="12" w:space="0" w:color="808080"/>
            </w:tcBorders>
            <w:shd w:val="clear" w:color="auto" w:fill="auto"/>
          </w:tcPr>
          <w:p w14:paraId="58FA546B"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TEST </w:t>
            </w:r>
          </w:p>
        </w:tc>
        <w:tc>
          <w:tcPr>
            <w:tcW w:w="2064" w:type="dxa"/>
            <w:tcBorders>
              <w:top w:val="single" w:sz="12" w:space="0" w:color="808080"/>
              <w:bottom w:val="single" w:sz="12" w:space="0" w:color="808080"/>
            </w:tcBorders>
            <w:shd w:val="clear" w:color="auto" w:fill="auto"/>
          </w:tcPr>
          <w:p w14:paraId="16856570"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INTERVIEW </w:t>
            </w:r>
          </w:p>
        </w:tc>
      </w:tr>
      <w:tr w:rsidR="00906748" w:rsidRPr="00905C9C" w14:paraId="7A80ED22" w14:textId="77777777" w:rsidTr="00362EF4">
        <w:trPr>
          <w:trHeight w:val="342"/>
        </w:trPr>
        <w:tc>
          <w:tcPr>
            <w:tcW w:w="5200" w:type="dxa"/>
            <w:tcBorders>
              <w:top w:val="single" w:sz="12" w:space="0" w:color="808080"/>
            </w:tcBorders>
            <w:shd w:val="clear" w:color="auto" w:fill="auto"/>
          </w:tcPr>
          <w:p w14:paraId="5E8387A1"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ESSENTIAL</w:t>
            </w:r>
          </w:p>
        </w:tc>
        <w:tc>
          <w:tcPr>
            <w:tcW w:w="2115" w:type="dxa"/>
            <w:tcBorders>
              <w:top w:val="single" w:sz="12" w:space="0" w:color="808080"/>
            </w:tcBorders>
            <w:shd w:val="clear" w:color="auto" w:fill="auto"/>
          </w:tcPr>
          <w:p w14:paraId="76F719B4" w14:textId="77777777" w:rsidR="00906748" w:rsidRPr="00905C9C" w:rsidRDefault="00906748" w:rsidP="002C06D0">
            <w:pPr>
              <w:spacing w:line="276" w:lineRule="auto"/>
              <w:jc w:val="both"/>
              <w:rPr>
                <w:rFonts w:ascii="Montserrat" w:eastAsia="Calibri" w:hAnsi="Montserrat" w:cs="Arial"/>
                <w:sz w:val="22"/>
                <w:szCs w:val="22"/>
              </w:rPr>
            </w:pPr>
          </w:p>
        </w:tc>
        <w:tc>
          <w:tcPr>
            <w:tcW w:w="1149" w:type="dxa"/>
            <w:tcBorders>
              <w:top w:val="single" w:sz="12" w:space="0" w:color="808080"/>
            </w:tcBorders>
            <w:shd w:val="clear" w:color="auto" w:fill="auto"/>
          </w:tcPr>
          <w:p w14:paraId="00A21604" w14:textId="77777777" w:rsidR="00906748" w:rsidRPr="00905C9C" w:rsidRDefault="00906748" w:rsidP="002C06D0">
            <w:pPr>
              <w:spacing w:line="276" w:lineRule="auto"/>
              <w:jc w:val="both"/>
              <w:rPr>
                <w:rFonts w:ascii="Montserrat" w:eastAsia="Calibri" w:hAnsi="Montserrat" w:cs="Arial"/>
                <w:sz w:val="22"/>
                <w:szCs w:val="22"/>
              </w:rPr>
            </w:pPr>
          </w:p>
        </w:tc>
        <w:tc>
          <w:tcPr>
            <w:tcW w:w="2064" w:type="dxa"/>
            <w:tcBorders>
              <w:top w:val="single" w:sz="12" w:space="0" w:color="808080"/>
            </w:tcBorders>
            <w:shd w:val="clear" w:color="auto" w:fill="auto"/>
          </w:tcPr>
          <w:p w14:paraId="6533423C" w14:textId="77777777" w:rsidR="00906748" w:rsidRPr="00905C9C" w:rsidRDefault="00906748" w:rsidP="002C06D0">
            <w:pPr>
              <w:spacing w:line="276" w:lineRule="auto"/>
              <w:jc w:val="both"/>
              <w:rPr>
                <w:rFonts w:ascii="Montserrat" w:eastAsia="Calibri" w:hAnsi="Montserrat" w:cs="Arial"/>
                <w:sz w:val="22"/>
                <w:szCs w:val="22"/>
              </w:rPr>
            </w:pPr>
          </w:p>
        </w:tc>
      </w:tr>
      <w:tr w:rsidR="00362EF4" w:rsidRPr="00905C9C" w14:paraId="07AEFF83" w14:textId="77777777" w:rsidTr="00362EF4">
        <w:trPr>
          <w:trHeight w:val="342"/>
        </w:trPr>
        <w:tc>
          <w:tcPr>
            <w:tcW w:w="5200" w:type="dxa"/>
            <w:shd w:val="clear" w:color="auto" w:fill="auto"/>
          </w:tcPr>
          <w:p w14:paraId="3F1627E3" w14:textId="5ADCC152" w:rsidR="00362EF4" w:rsidRPr="00362EF4" w:rsidRDefault="00362EF4" w:rsidP="00362EF4">
            <w:pPr>
              <w:spacing w:line="276" w:lineRule="auto"/>
              <w:rPr>
                <w:rFonts w:ascii="Montserrat" w:eastAsia="Calibri" w:hAnsi="Montserrat" w:cs="Arial"/>
                <w:sz w:val="22"/>
                <w:szCs w:val="22"/>
              </w:rPr>
            </w:pPr>
            <w:r w:rsidRPr="00362EF4">
              <w:rPr>
                <w:rFonts w:ascii="Montserrat" w:hAnsi="Montserrat"/>
                <w:sz w:val="22"/>
                <w:szCs w:val="22"/>
              </w:rPr>
              <w:t>Graduate or equivalent</w:t>
            </w:r>
          </w:p>
        </w:tc>
        <w:tc>
          <w:tcPr>
            <w:tcW w:w="2115" w:type="dxa"/>
            <w:shd w:val="clear" w:color="auto" w:fill="auto"/>
          </w:tcPr>
          <w:p w14:paraId="50051717" w14:textId="0B2182FF" w:rsidR="00362EF4" w:rsidRPr="00905C9C" w:rsidRDefault="00BE785D"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E53AF36"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1B758D00" w14:textId="77777777" w:rsidR="00362EF4" w:rsidRPr="00905C9C" w:rsidRDefault="00362EF4" w:rsidP="00BE785D">
            <w:pPr>
              <w:spacing w:line="276" w:lineRule="auto"/>
              <w:jc w:val="center"/>
              <w:rPr>
                <w:rFonts w:ascii="Montserrat" w:eastAsia="Calibri" w:hAnsi="Montserrat" w:cs="Arial"/>
                <w:sz w:val="22"/>
                <w:szCs w:val="22"/>
              </w:rPr>
            </w:pPr>
          </w:p>
        </w:tc>
      </w:tr>
      <w:tr w:rsidR="00362EF4" w:rsidRPr="00905C9C" w14:paraId="7A58DC2F" w14:textId="77777777" w:rsidTr="00362EF4">
        <w:trPr>
          <w:trHeight w:val="359"/>
        </w:trPr>
        <w:tc>
          <w:tcPr>
            <w:tcW w:w="5200" w:type="dxa"/>
            <w:shd w:val="clear" w:color="auto" w:fill="auto"/>
          </w:tcPr>
          <w:p w14:paraId="5F8CF524" w14:textId="3922CD6C" w:rsidR="00362EF4" w:rsidRPr="00362EF4" w:rsidRDefault="00362EF4" w:rsidP="00362EF4">
            <w:pPr>
              <w:spacing w:line="276" w:lineRule="auto"/>
              <w:rPr>
                <w:rFonts w:ascii="Montserrat" w:eastAsia="Calibri" w:hAnsi="Montserrat" w:cs="Arial"/>
                <w:b/>
                <w:sz w:val="22"/>
                <w:szCs w:val="22"/>
                <w:u w:val="single"/>
              </w:rPr>
            </w:pPr>
            <w:r w:rsidRPr="00362EF4">
              <w:rPr>
                <w:rFonts w:ascii="Montserrat" w:hAnsi="Montserrat"/>
                <w:sz w:val="22"/>
                <w:szCs w:val="22"/>
              </w:rPr>
              <w:t>Proven track record of providing high quality advice to support critical strategic decision making by senior staff</w:t>
            </w:r>
          </w:p>
        </w:tc>
        <w:tc>
          <w:tcPr>
            <w:tcW w:w="2115" w:type="dxa"/>
            <w:shd w:val="clear" w:color="auto" w:fill="auto"/>
          </w:tcPr>
          <w:p w14:paraId="3DA55AE4" w14:textId="7BF07109"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0B9CBD7D"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171E2407" w14:textId="5CB82D6F"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1507E902" w14:textId="77777777" w:rsidTr="00362EF4">
        <w:trPr>
          <w:trHeight w:val="684"/>
        </w:trPr>
        <w:tc>
          <w:tcPr>
            <w:tcW w:w="5200" w:type="dxa"/>
            <w:shd w:val="clear" w:color="auto" w:fill="auto"/>
          </w:tcPr>
          <w:p w14:paraId="5BD38C04" w14:textId="072F6E85" w:rsidR="00362EF4" w:rsidRPr="00362EF4" w:rsidRDefault="00362EF4" w:rsidP="00362EF4">
            <w:pPr>
              <w:spacing w:line="276" w:lineRule="auto"/>
              <w:rPr>
                <w:rFonts w:ascii="Montserrat" w:eastAsia="Calibri" w:hAnsi="Montserrat" w:cs="Arial"/>
                <w:b/>
                <w:sz w:val="22"/>
                <w:szCs w:val="22"/>
              </w:rPr>
            </w:pPr>
            <w:r w:rsidRPr="00362EF4">
              <w:rPr>
                <w:rFonts w:ascii="Montserrat" w:hAnsi="Montserrat"/>
                <w:sz w:val="22"/>
                <w:szCs w:val="22"/>
              </w:rPr>
              <w:t xml:space="preserve">Significant experience in public affairs and in parliamentary workings with good experience of writing briefings for a parliamentary audience </w:t>
            </w:r>
          </w:p>
        </w:tc>
        <w:tc>
          <w:tcPr>
            <w:tcW w:w="2115" w:type="dxa"/>
            <w:shd w:val="clear" w:color="auto" w:fill="auto"/>
          </w:tcPr>
          <w:p w14:paraId="5DAF5882" w14:textId="20B3F04A"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AE35203"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6DCE0E4F" w14:textId="32160F1D"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4EE8C905" w14:textId="77777777" w:rsidTr="00362EF4">
        <w:trPr>
          <w:trHeight w:val="342"/>
        </w:trPr>
        <w:tc>
          <w:tcPr>
            <w:tcW w:w="5200" w:type="dxa"/>
            <w:shd w:val="clear" w:color="auto" w:fill="auto"/>
          </w:tcPr>
          <w:p w14:paraId="20DFB616" w14:textId="41AFA654" w:rsidR="00362EF4" w:rsidRPr="00362EF4" w:rsidRDefault="00362EF4" w:rsidP="00362EF4">
            <w:pPr>
              <w:spacing w:line="276" w:lineRule="auto"/>
              <w:rPr>
                <w:rFonts w:ascii="Montserrat" w:eastAsia="Calibri" w:hAnsi="Montserrat" w:cs="Arial"/>
                <w:sz w:val="22"/>
                <w:szCs w:val="22"/>
              </w:rPr>
            </w:pPr>
            <w:r w:rsidRPr="00362EF4">
              <w:rPr>
                <w:rFonts w:ascii="Montserrat" w:hAnsi="Montserrat"/>
                <w:sz w:val="22"/>
                <w:szCs w:val="22"/>
              </w:rPr>
              <w:t>A sophisticated understanding of parliamentary procedures across all countries in the United Kingdom</w:t>
            </w:r>
          </w:p>
        </w:tc>
        <w:tc>
          <w:tcPr>
            <w:tcW w:w="2115" w:type="dxa"/>
            <w:shd w:val="clear" w:color="auto" w:fill="auto"/>
          </w:tcPr>
          <w:p w14:paraId="41593440" w14:textId="134EA946"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63645F5"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3B267F27" w14:textId="4BC09ED2"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26B83DE1" w14:textId="77777777" w:rsidTr="00362EF4">
        <w:trPr>
          <w:trHeight w:val="342"/>
        </w:trPr>
        <w:tc>
          <w:tcPr>
            <w:tcW w:w="5200" w:type="dxa"/>
            <w:shd w:val="clear" w:color="auto" w:fill="auto"/>
          </w:tcPr>
          <w:p w14:paraId="62B35CBA" w14:textId="0A8CBF55" w:rsidR="00362EF4" w:rsidRPr="00362EF4" w:rsidRDefault="00362EF4" w:rsidP="00362EF4">
            <w:pPr>
              <w:spacing w:line="276" w:lineRule="auto"/>
              <w:rPr>
                <w:rFonts w:ascii="Montserrat" w:eastAsia="Calibri" w:hAnsi="Montserrat" w:cs="Arial"/>
                <w:sz w:val="22"/>
                <w:szCs w:val="22"/>
              </w:rPr>
            </w:pPr>
            <w:r w:rsidRPr="00362EF4">
              <w:rPr>
                <w:rFonts w:ascii="Montserrat" w:hAnsi="Montserrat"/>
                <w:sz w:val="22"/>
                <w:szCs w:val="22"/>
              </w:rPr>
              <w:t>An ability to interpret legislation/policy and communicate this clearly</w:t>
            </w:r>
          </w:p>
        </w:tc>
        <w:tc>
          <w:tcPr>
            <w:tcW w:w="2115" w:type="dxa"/>
            <w:shd w:val="clear" w:color="auto" w:fill="auto"/>
          </w:tcPr>
          <w:p w14:paraId="15F930F4" w14:textId="77777777" w:rsidR="00362EF4" w:rsidRPr="00905C9C" w:rsidRDefault="00362EF4" w:rsidP="00BE785D">
            <w:pPr>
              <w:spacing w:line="276" w:lineRule="auto"/>
              <w:jc w:val="center"/>
              <w:rPr>
                <w:rFonts w:ascii="Montserrat" w:eastAsia="Calibri" w:hAnsi="Montserrat" w:cs="Arial"/>
                <w:sz w:val="22"/>
                <w:szCs w:val="22"/>
              </w:rPr>
            </w:pPr>
          </w:p>
        </w:tc>
        <w:tc>
          <w:tcPr>
            <w:tcW w:w="1149" w:type="dxa"/>
            <w:shd w:val="clear" w:color="auto" w:fill="auto"/>
          </w:tcPr>
          <w:p w14:paraId="13D7AAE7"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53C4247A" w14:textId="3799C790"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44E1A62D" w14:textId="77777777" w:rsidTr="00362EF4">
        <w:trPr>
          <w:trHeight w:val="342"/>
        </w:trPr>
        <w:tc>
          <w:tcPr>
            <w:tcW w:w="5200" w:type="dxa"/>
            <w:shd w:val="clear" w:color="auto" w:fill="auto"/>
          </w:tcPr>
          <w:p w14:paraId="7477F228" w14:textId="5494D90C" w:rsidR="00362EF4" w:rsidRPr="00362EF4" w:rsidRDefault="00362EF4" w:rsidP="00362EF4">
            <w:pPr>
              <w:spacing w:line="276" w:lineRule="auto"/>
              <w:rPr>
                <w:rFonts w:ascii="Montserrat" w:eastAsia="Calibri" w:hAnsi="Montserrat" w:cs="Arial"/>
                <w:b/>
                <w:sz w:val="22"/>
                <w:szCs w:val="22"/>
              </w:rPr>
            </w:pPr>
            <w:r w:rsidRPr="00362EF4">
              <w:rPr>
                <w:rFonts w:ascii="Montserrat" w:hAnsi="Montserrat"/>
                <w:sz w:val="22"/>
                <w:szCs w:val="22"/>
              </w:rPr>
              <w:t>Experience of working in coalitions or working alliances</w:t>
            </w:r>
          </w:p>
        </w:tc>
        <w:tc>
          <w:tcPr>
            <w:tcW w:w="2115" w:type="dxa"/>
            <w:shd w:val="clear" w:color="auto" w:fill="auto"/>
          </w:tcPr>
          <w:p w14:paraId="3891D8D9" w14:textId="0DB72FF7" w:rsidR="00362EF4" w:rsidRPr="00905C9C" w:rsidRDefault="00DD6727"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E38E176"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772E4388" w14:textId="47B7C99B" w:rsidR="00362EF4" w:rsidRPr="00905C9C" w:rsidRDefault="00DD6727"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78985BC8" w14:textId="77777777" w:rsidTr="00362EF4">
        <w:trPr>
          <w:trHeight w:val="342"/>
        </w:trPr>
        <w:tc>
          <w:tcPr>
            <w:tcW w:w="5200" w:type="dxa"/>
            <w:shd w:val="clear" w:color="auto" w:fill="auto"/>
          </w:tcPr>
          <w:p w14:paraId="075E6C65" w14:textId="6D5791E6" w:rsidR="00362EF4" w:rsidRPr="00362EF4" w:rsidRDefault="00362EF4" w:rsidP="00362EF4">
            <w:pPr>
              <w:spacing w:line="276" w:lineRule="auto"/>
              <w:rPr>
                <w:rFonts w:ascii="Montserrat" w:eastAsia="Calibri" w:hAnsi="Montserrat" w:cs="Arial"/>
                <w:sz w:val="22"/>
                <w:szCs w:val="22"/>
              </w:rPr>
            </w:pPr>
            <w:r w:rsidRPr="00362EF4">
              <w:rPr>
                <w:rFonts w:ascii="Montserrat" w:hAnsi="Montserrat"/>
                <w:sz w:val="22"/>
                <w:szCs w:val="22"/>
              </w:rPr>
              <w:t>Clear and concise writing style</w:t>
            </w:r>
          </w:p>
        </w:tc>
        <w:tc>
          <w:tcPr>
            <w:tcW w:w="2115" w:type="dxa"/>
            <w:shd w:val="clear" w:color="auto" w:fill="auto"/>
          </w:tcPr>
          <w:p w14:paraId="4C710B46" w14:textId="2189C105" w:rsidR="00362EF4"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7CA5931"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18CC81B2" w14:textId="77777777" w:rsidR="00362EF4" w:rsidRPr="00905C9C" w:rsidRDefault="00362EF4" w:rsidP="00BE785D">
            <w:pPr>
              <w:spacing w:line="276" w:lineRule="auto"/>
              <w:jc w:val="center"/>
              <w:rPr>
                <w:rFonts w:ascii="Montserrat" w:eastAsia="Calibri" w:hAnsi="Montserrat" w:cs="Arial"/>
                <w:sz w:val="22"/>
                <w:szCs w:val="22"/>
              </w:rPr>
            </w:pPr>
          </w:p>
        </w:tc>
      </w:tr>
      <w:tr w:rsidR="00362EF4" w:rsidRPr="00905C9C" w14:paraId="5D143E7F" w14:textId="77777777" w:rsidTr="00362EF4">
        <w:trPr>
          <w:trHeight w:val="342"/>
        </w:trPr>
        <w:tc>
          <w:tcPr>
            <w:tcW w:w="5200" w:type="dxa"/>
            <w:shd w:val="clear" w:color="auto" w:fill="auto"/>
          </w:tcPr>
          <w:p w14:paraId="1F69CB08" w14:textId="53851E03" w:rsidR="00362EF4" w:rsidRPr="00362EF4" w:rsidRDefault="00362EF4" w:rsidP="00362EF4">
            <w:pPr>
              <w:spacing w:line="276" w:lineRule="auto"/>
              <w:rPr>
                <w:rFonts w:ascii="Montserrat" w:eastAsia="Calibri" w:hAnsi="Montserrat" w:cs="Arial"/>
                <w:b/>
                <w:sz w:val="22"/>
                <w:szCs w:val="22"/>
                <w:u w:val="single"/>
              </w:rPr>
            </w:pPr>
            <w:r w:rsidRPr="00362EF4">
              <w:rPr>
                <w:rFonts w:ascii="Montserrat" w:hAnsi="Montserrat"/>
                <w:sz w:val="22"/>
                <w:szCs w:val="22"/>
              </w:rPr>
              <w:t>Good oral communication skills, the ability to persuade and inspire trust when speaking to stakeholders and senior colleagues</w:t>
            </w:r>
          </w:p>
        </w:tc>
        <w:tc>
          <w:tcPr>
            <w:tcW w:w="2115" w:type="dxa"/>
            <w:shd w:val="clear" w:color="auto" w:fill="auto"/>
          </w:tcPr>
          <w:p w14:paraId="389EBFFB" w14:textId="77777777" w:rsidR="00362EF4" w:rsidRPr="00905C9C" w:rsidRDefault="00362EF4" w:rsidP="00BE785D">
            <w:pPr>
              <w:spacing w:line="276" w:lineRule="auto"/>
              <w:jc w:val="center"/>
              <w:rPr>
                <w:rFonts w:ascii="Montserrat" w:eastAsia="Calibri" w:hAnsi="Montserrat" w:cs="Arial"/>
                <w:sz w:val="22"/>
                <w:szCs w:val="22"/>
              </w:rPr>
            </w:pPr>
          </w:p>
        </w:tc>
        <w:tc>
          <w:tcPr>
            <w:tcW w:w="1149" w:type="dxa"/>
            <w:shd w:val="clear" w:color="auto" w:fill="auto"/>
          </w:tcPr>
          <w:p w14:paraId="3D37E45D"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24409802" w14:textId="62D14EC4" w:rsidR="00362EF4" w:rsidRPr="00905C9C" w:rsidRDefault="00932652"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6C71A5F5" w14:textId="77777777" w:rsidTr="00362EF4">
        <w:trPr>
          <w:trHeight w:val="462"/>
        </w:trPr>
        <w:tc>
          <w:tcPr>
            <w:tcW w:w="5200" w:type="dxa"/>
            <w:shd w:val="clear" w:color="auto" w:fill="auto"/>
          </w:tcPr>
          <w:p w14:paraId="27DC8C65" w14:textId="34DD43DD" w:rsidR="00362EF4" w:rsidRPr="00362EF4" w:rsidRDefault="00362EF4" w:rsidP="00362EF4">
            <w:pPr>
              <w:spacing w:line="276" w:lineRule="auto"/>
              <w:rPr>
                <w:rFonts w:ascii="Montserrat" w:eastAsia="Calibri" w:hAnsi="Montserrat" w:cs="Arial"/>
                <w:sz w:val="22"/>
                <w:szCs w:val="22"/>
              </w:rPr>
            </w:pPr>
            <w:r w:rsidRPr="00362EF4">
              <w:rPr>
                <w:rFonts w:ascii="Montserrat" w:hAnsi="Montserrat"/>
                <w:sz w:val="22"/>
                <w:szCs w:val="22"/>
              </w:rPr>
              <w:t xml:space="preserve">Experience of drafting parliamentary questions and amendments to legislation </w:t>
            </w:r>
          </w:p>
        </w:tc>
        <w:tc>
          <w:tcPr>
            <w:tcW w:w="2115" w:type="dxa"/>
            <w:shd w:val="clear" w:color="auto" w:fill="auto"/>
          </w:tcPr>
          <w:p w14:paraId="5302BADC" w14:textId="77777777" w:rsidR="00362EF4" w:rsidRPr="00905C9C" w:rsidRDefault="00362EF4" w:rsidP="00BE785D">
            <w:pPr>
              <w:spacing w:line="276" w:lineRule="auto"/>
              <w:jc w:val="center"/>
              <w:rPr>
                <w:rFonts w:ascii="Montserrat" w:eastAsia="Calibri" w:hAnsi="Montserrat" w:cs="Arial"/>
                <w:sz w:val="22"/>
                <w:szCs w:val="22"/>
              </w:rPr>
            </w:pPr>
          </w:p>
        </w:tc>
        <w:tc>
          <w:tcPr>
            <w:tcW w:w="1149" w:type="dxa"/>
            <w:shd w:val="clear" w:color="auto" w:fill="auto"/>
          </w:tcPr>
          <w:p w14:paraId="2AC75E4B" w14:textId="77777777" w:rsidR="00362EF4" w:rsidRPr="00905C9C" w:rsidRDefault="00362EF4" w:rsidP="00BE785D">
            <w:pPr>
              <w:spacing w:line="276" w:lineRule="auto"/>
              <w:jc w:val="center"/>
              <w:rPr>
                <w:rFonts w:ascii="Montserrat" w:eastAsia="Calibri" w:hAnsi="Montserrat" w:cs="Arial"/>
                <w:sz w:val="22"/>
                <w:szCs w:val="22"/>
              </w:rPr>
            </w:pPr>
          </w:p>
        </w:tc>
        <w:tc>
          <w:tcPr>
            <w:tcW w:w="2064" w:type="dxa"/>
            <w:shd w:val="clear" w:color="auto" w:fill="auto"/>
          </w:tcPr>
          <w:p w14:paraId="3D792AF4" w14:textId="4AEF8BC1" w:rsidR="00362EF4" w:rsidRPr="00905C9C" w:rsidRDefault="00932652"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62EF4" w:rsidRPr="00905C9C" w14:paraId="367A4455" w14:textId="77777777" w:rsidTr="00362EF4">
        <w:trPr>
          <w:trHeight w:val="462"/>
        </w:trPr>
        <w:tc>
          <w:tcPr>
            <w:tcW w:w="5200" w:type="dxa"/>
            <w:shd w:val="clear" w:color="auto" w:fill="auto"/>
          </w:tcPr>
          <w:p w14:paraId="718B5A30" w14:textId="278148E8" w:rsidR="00362EF4" w:rsidRPr="00362EF4" w:rsidRDefault="00362EF4" w:rsidP="00362EF4">
            <w:pPr>
              <w:spacing w:line="276" w:lineRule="auto"/>
              <w:rPr>
                <w:rFonts w:ascii="Montserrat" w:eastAsia="Calibri" w:hAnsi="Montserrat" w:cs="Arial"/>
                <w:sz w:val="22"/>
                <w:szCs w:val="22"/>
              </w:rPr>
            </w:pPr>
            <w:r w:rsidRPr="00362EF4">
              <w:rPr>
                <w:rFonts w:ascii="Montserrat" w:hAnsi="Montserrat"/>
                <w:sz w:val="22"/>
                <w:szCs w:val="22"/>
              </w:rPr>
              <w:t>A proven ability to work under pressure, managing several deadlines at the same time</w:t>
            </w:r>
          </w:p>
        </w:tc>
        <w:tc>
          <w:tcPr>
            <w:tcW w:w="2115" w:type="dxa"/>
            <w:shd w:val="clear" w:color="auto" w:fill="auto"/>
          </w:tcPr>
          <w:p w14:paraId="0A0FC719" w14:textId="49C3225D" w:rsidR="00362EF4" w:rsidRPr="00905C9C" w:rsidRDefault="00362EF4" w:rsidP="00BE785D">
            <w:pPr>
              <w:spacing w:line="276" w:lineRule="auto"/>
              <w:jc w:val="center"/>
              <w:rPr>
                <w:rFonts w:ascii="Montserrat" w:eastAsia="Calibri" w:hAnsi="Montserrat" w:cs="Arial"/>
                <w:sz w:val="22"/>
                <w:szCs w:val="22"/>
              </w:rPr>
            </w:pPr>
          </w:p>
        </w:tc>
        <w:tc>
          <w:tcPr>
            <w:tcW w:w="1149" w:type="dxa"/>
            <w:shd w:val="clear" w:color="auto" w:fill="auto"/>
          </w:tcPr>
          <w:p w14:paraId="1A55ADAD" w14:textId="70BE25F5" w:rsidR="00362EF4" w:rsidRPr="00905C9C" w:rsidRDefault="00DD6727"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2064" w:type="dxa"/>
            <w:shd w:val="clear" w:color="auto" w:fill="auto"/>
          </w:tcPr>
          <w:p w14:paraId="63F48409" w14:textId="137F2E67" w:rsidR="00362EF4" w:rsidRPr="00905C9C" w:rsidRDefault="00270958"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B739E" w:rsidRPr="00905C9C" w14:paraId="7FDE49A3" w14:textId="77777777" w:rsidTr="00362EF4">
        <w:trPr>
          <w:trHeight w:val="462"/>
        </w:trPr>
        <w:tc>
          <w:tcPr>
            <w:tcW w:w="5200" w:type="dxa"/>
            <w:shd w:val="clear" w:color="auto" w:fill="auto"/>
          </w:tcPr>
          <w:p w14:paraId="4AF24F2F" w14:textId="08E96440" w:rsidR="003B739E" w:rsidRPr="00F45C9B" w:rsidRDefault="003B739E" w:rsidP="003B739E">
            <w:pPr>
              <w:spacing w:line="276" w:lineRule="auto"/>
              <w:rPr>
                <w:rFonts w:ascii="Montserrat" w:hAnsi="Montserrat"/>
                <w:sz w:val="22"/>
                <w:szCs w:val="22"/>
              </w:rPr>
            </w:pPr>
            <w:r w:rsidRPr="00F45C9B">
              <w:rPr>
                <w:rFonts w:ascii="Montserrat" w:hAnsi="Montserrat"/>
                <w:color w:val="000000" w:themeColor="text1"/>
                <w:sz w:val="22"/>
                <w:szCs w:val="22"/>
              </w:rPr>
              <w:t>Proven track record of working on own initiative and being proactive and originating and implementing creative public affairs ideas</w:t>
            </w:r>
          </w:p>
        </w:tc>
        <w:tc>
          <w:tcPr>
            <w:tcW w:w="2115" w:type="dxa"/>
            <w:shd w:val="clear" w:color="auto" w:fill="auto"/>
          </w:tcPr>
          <w:p w14:paraId="4CD49464" w14:textId="1123EABB" w:rsidR="003B739E" w:rsidRPr="00905C9C" w:rsidRDefault="00270958"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24DA3C3" w14:textId="77777777" w:rsidR="003B739E" w:rsidRPr="00905C9C" w:rsidRDefault="003B739E" w:rsidP="00BE785D">
            <w:pPr>
              <w:spacing w:line="276" w:lineRule="auto"/>
              <w:jc w:val="center"/>
              <w:rPr>
                <w:rFonts w:ascii="Montserrat" w:eastAsia="Calibri" w:hAnsi="Montserrat" w:cs="Arial"/>
                <w:sz w:val="22"/>
                <w:szCs w:val="22"/>
              </w:rPr>
            </w:pPr>
          </w:p>
        </w:tc>
        <w:tc>
          <w:tcPr>
            <w:tcW w:w="2064" w:type="dxa"/>
            <w:shd w:val="clear" w:color="auto" w:fill="auto"/>
          </w:tcPr>
          <w:p w14:paraId="479024BD" w14:textId="29F0BC16" w:rsidR="003B739E" w:rsidRPr="00905C9C" w:rsidRDefault="00270958"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B739E" w:rsidRPr="00905C9C" w14:paraId="677DA051" w14:textId="77777777" w:rsidTr="00362EF4">
        <w:trPr>
          <w:trHeight w:val="462"/>
        </w:trPr>
        <w:tc>
          <w:tcPr>
            <w:tcW w:w="5200" w:type="dxa"/>
            <w:shd w:val="clear" w:color="auto" w:fill="auto"/>
          </w:tcPr>
          <w:p w14:paraId="404028DE" w14:textId="7CB7A983" w:rsidR="003B739E" w:rsidRPr="00F45C9B" w:rsidRDefault="003B739E" w:rsidP="003B739E">
            <w:pPr>
              <w:spacing w:line="276" w:lineRule="auto"/>
              <w:rPr>
                <w:rFonts w:ascii="Montserrat" w:hAnsi="Montserrat"/>
                <w:sz w:val="22"/>
                <w:szCs w:val="22"/>
              </w:rPr>
            </w:pPr>
            <w:r w:rsidRPr="00F45C9B">
              <w:rPr>
                <w:rFonts w:ascii="Montserrat" w:hAnsi="Montserrat"/>
                <w:sz w:val="22"/>
                <w:szCs w:val="22"/>
              </w:rPr>
              <w:t xml:space="preserve">Willingness to undertake own administration </w:t>
            </w:r>
          </w:p>
        </w:tc>
        <w:tc>
          <w:tcPr>
            <w:tcW w:w="2115" w:type="dxa"/>
            <w:shd w:val="clear" w:color="auto" w:fill="auto"/>
          </w:tcPr>
          <w:p w14:paraId="786C9F37" w14:textId="3CBEB143" w:rsidR="003B739E"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7A2507A0" w14:textId="77777777" w:rsidR="003B739E" w:rsidRPr="00905C9C" w:rsidRDefault="003B739E" w:rsidP="00BE785D">
            <w:pPr>
              <w:spacing w:line="276" w:lineRule="auto"/>
              <w:jc w:val="center"/>
              <w:rPr>
                <w:rFonts w:ascii="Montserrat" w:eastAsia="Calibri" w:hAnsi="Montserrat" w:cs="Arial"/>
                <w:sz w:val="22"/>
                <w:szCs w:val="22"/>
              </w:rPr>
            </w:pPr>
          </w:p>
        </w:tc>
        <w:tc>
          <w:tcPr>
            <w:tcW w:w="2064" w:type="dxa"/>
            <w:shd w:val="clear" w:color="auto" w:fill="auto"/>
          </w:tcPr>
          <w:p w14:paraId="79A26EB2" w14:textId="7AA32603" w:rsidR="003B739E"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3B739E" w:rsidRPr="00905C9C" w14:paraId="386068B5" w14:textId="77777777" w:rsidTr="00362EF4">
        <w:trPr>
          <w:trHeight w:val="462"/>
        </w:trPr>
        <w:tc>
          <w:tcPr>
            <w:tcW w:w="5200" w:type="dxa"/>
            <w:shd w:val="clear" w:color="auto" w:fill="auto"/>
          </w:tcPr>
          <w:p w14:paraId="6A36B913" w14:textId="45A70176" w:rsidR="003B739E" w:rsidRPr="00F45C9B" w:rsidRDefault="003B739E" w:rsidP="003B739E">
            <w:pPr>
              <w:spacing w:line="276" w:lineRule="auto"/>
              <w:rPr>
                <w:rFonts w:ascii="Montserrat" w:hAnsi="Montserrat"/>
                <w:sz w:val="22"/>
                <w:szCs w:val="22"/>
              </w:rPr>
            </w:pPr>
            <w:r w:rsidRPr="00F45C9B">
              <w:rPr>
                <w:rFonts w:ascii="Montserrat" w:hAnsi="Montserrat"/>
                <w:sz w:val="22"/>
                <w:szCs w:val="22"/>
              </w:rPr>
              <w:t>Proven ability to work effectively as part of a team</w:t>
            </w:r>
          </w:p>
        </w:tc>
        <w:tc>
          <w:tcPr>
            <w:tcW w:w="2115" w:type="dxa"/>
            <w:shd w:val="clear" w:color="auto" w:fill="auto"/>
          </w:tcPr>
          <w:p w14:paraId="50670D94" w14:textId="039B7E5C" w:rsidR="003B739E"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C80D463" w14:textId="77777777" w:rsidR="003B739E" w:rsidRPr="00905C9C" w:rsidRDefault="003B739E" w:rsidP="00BE785D">
            <w:pPr>
              <w:spacing w:line="276" w:lineRule="auto"/>
              <w:jc w:val="center"/>
              <w:rPr>
                <w:rFonts w:ascii="Montserrat" w:eastAsia="Calibri" w:hAnsi="Montserrat" w:cs="Arial"/>
                <w:sz w:val="22"/>
                <w:szCs w:val="22"/>
              </w:rPr>
            </w:pPr>
          </w:p>
        </w:tc>
        <w:tc>
          <w:tcPr>
            <w:tcW w:w="2064" w:type="dxa"/>
            <w:shd w:val="clear" w:color="auto" w:fill="auto"/>
          </w:tcPr>
          <w:p w14:paraId="1560A9D7" w14:textId="5FF636A7" w:rsidR="003B739E"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FD3B10" w:rsidRPr="00905C9C" w14:paraId="11AF4638" w14:textId="77777777" w:rsidTr="00362EF4">
        <w:trPr>
          <w:trHeight w:val="462"/>
        </w:trPr>
        <w:tc>
          <w:tcPr>
            <w:tcW w:w="5200" w:type="dxa"/>
            <w:shd w:val="clear" w:color="auto" w:fill="auto"/>
          </w:tcPr>
          <w:p w14:paraId="749FE28F" w14:textId="7B142A80" w:rsidR="00FD3B10" w:rsidRPr="00F45C9B" w:rsidRDefault="00FD3B10" w:rsidP="00FD3B10">
            <w:pPr>
              <w:spacing w:line="276" w:lineRule="auto"/>
              <w:rPr>
                <w:rFonts w:ascii="Montserrat" w:hAnsi="Montserrat"/>
                <w:sz w:val="22"/>
                <w:szCs w:val="22"/>
              </w:rPr>
            </w:pPr>
            <w:r w:rsidRPr="00F45C9B">
              <w:rPr>
                <w:rFonts w:ascii="Montserrat" w:hAnsi="Montserrat"/>
                <w:color w:val="000000" w:themeColor="text1"/>
                <w:sz w:val="22"/>
                <w:szCs w:val="22"/>
              </w:rPr>
              <w:t xml:space="preserve">Professional and prepared to lead by example by demonstrating diligence, willingness to work above and beyond the </w:t>
            </w:r>
            <w:r w:rsidRPr="00F45C9B">
              <w:rPr>
                <w:rFonts w:ascii="Montserrat" w:hAnsi="Montserrat"/>
                <w:color w:val="000000" w:themeColor="text1"/>
                <w:sz w:val="22"/>
                <w:szCs w:val="22"/>
              </w:rPr>
              <w:lastRenderedPageBreak/>
              <w:t>tasks set and being punctual and well presented</w:t>
            </w:r>
          </w:p>
        </w:tc>
        <w:tc>
          <w:tcPr>
            <w:tcW w:w="2115" w:type="dxa"/>
            <w:shd w:val="clear" w:color="auto" w:fill="auto"/>
          </w:tcPr>
          <w:p w14:paraId="34C37C50" w14:textId="7DF5E804" w:rsidR="00FD3B10" w:rsidRPr="00905C9C" w:rsidRDefault="00FD3B10" w:rsidP="00BE785D">
            <w:pPr>
              <w:spacing w:line="276" w:lineRule="auto"/>
              <w:jc w:val="center"/>
              <w:rPr>
                <w:rFonts w:ascii="Montserrat" w:eastAsia="Calibri" w:hAnsi="Montserrat" w:cs="Arial"/>
                <w:sz w:val="22"/>
                <w:szCs w:val="22"/>
              </w:rPr>
            </w:pPr>
          </w:p>
        </w:tc>
        <w:tc>
          <w:tcPr>
            <w:tcW w:w="1149" w:type="dxa"/>
            <w:shd w:val="clear" w:color="auto" w:fill="auto"/>
          </w:tcPr>
          <w:p w14:paraId="4A84E659" w14:textId="77777777" w:rsidR="00FD3B10" w:rsidRPr="00905C9C" w:rsidRDefault="00FD3B10" w:rsidP="00BE785D">
            <w:pPr>
              <w:spacing w:line="276" w:lineRule="auto"/>
              <w:jc w:val="center"/>
              <w:rPr>
                <w:rFonts w:ascii="Montserrat" w:eastAsia="Calibri" w:hAnsi="Montserrat" w:cs="Arial"/>
                <w:sz w:val="22"/>
                <w:szCs w:val="22"/>
              </w:rPr>
            </w:pPr>
          </w:p>
        </w:tc>
        <w:tc>
          <w:tcPr>
            <w:tcW w:w="2064" w:type="dxa"/>
            <w:shd w:val="clear" w:color="auto" w:fill="auto"/>
          </w:tcPr>
          <w:p w14:paraId="6785C3A4" w14:textId="45BCFAFF" w:rsidR="00FD3B10" w:rsidRPr="00905C9C" w:rsidRDefault="00932652"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FD3B10" w:rsidRPr="00905C9C" w14:paraId="60FBCB10" w14:textId="77777777" w:rsidTr="00362EF4">
        <w:trPr>
          <w:trHeight w:val="462"/>
        </w:trPr>
        <w:tc>
          <w:tcPr>
            <w:tcW w:w="5200" w:type="dxa"/>
            <w:shd w:val="clear" w:color="auto" w:fill="auto"/>
          </w:tcPr>
          <w:p w14:paraId="4D3D4DD5" w14:textId="04B18E14" w:rsidR="00FD3B10" w:rsidRPr="00F45C9B" w:rsidRDefault="00F45C9B" w:rsidP="00F45C9B">
            <w:pPr>
              <w:pStyle w:val="ecmsonormal"/>
              <w:spacing w:before="0" w:beforeAutospacing="0" w:after="0" w:afterAutospacing="0"/>
              <w:rPr>
                <w:rFonts w:ascii="Montserrat" w:hAnsi="Montserrat"/>
                <w:color w:val="000000"/>
                <w:sz w:val="22"/>
                <w:szCs w:val="22"/>
              </w:rPr>
            </w:pPr>
            <w:r w:rsidRPr="00F45C9B">
              <w:rPr>
                <w:rFonts w:ascii="Montserrat" w:hAnsi="Montserrat"/>
                <w:color w:val="000000"/>
                <w:sz w:val="22"/>
                <w:szCs w:val="22"/>
              </w:rPr>
              <w:t>Experience of line management and providing support to more junior members of staff.</w:t>
            </w:r>
          </w:p>
        </w:tc>
        <w:tc>
          <w:tcPr>
            <w:tcW w:w="2115" w:type="dxa"/>
            <w:shd w:val="clear" w:color="auto" w:fill="auto"/>
          </w:tcPr>
          <w:p w14:paraId="43DFBB5F" w14:textId="5DD2EA6C" w:rsidR="00FD3B10" w:rsidRPr="00905C9C" w:rsidRDefault="00932652"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792400ED" w14:textId="77777777" w:rsidR="00FD3B10" w:rsidRPr="00905C9C" w:rsidRDefault="00FD3B10" w:rsidP="00BE785D">
            <w:pPr>
              <w:spacing w:line="276" w:lineRule="auto"/>
              <w:jc w:val="center"/>
              <w:rPr>
                <w:rFonts w:ascii="Montserrat" w:eastAsia="Calibri" w:hAnsi="Montserrat" w:cs="Arial"/>
                <w:sz w:val="22"/>
                <w:szCs w:val="22"/>
              </w:rPr>
            </w:pPr>
          </w:p>
        </w:tc>
        <w:tc>
          <w:tcPr>
            <w:tcW w:w="2064" w:type="dxa"/>
            <w:shd w:val="clear" w:color="auto" w:fill="auto"/>
          </w:tcPr>
          <w:p w14:paraId="754486FF" w14:textId="7F780C92" w:rsidR="00FD3B10" w:rsidRPr="00905C9C" w:rsidRDefault="00932652"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906748" w:rsidRPr="00905C9C" w14:paraId="7DFCA76F" w14:textId="77777777" w:rsidTr="00362EF4">
        <w:trPr>
          <w:trHeight w:val="342"/>
        </w:trPr>
        <w:tc>
          <w:tcPr>
            <w:tcW w:w="5200" w:type="dxa"/>
            <w:shd w:val="clear" w:color="auto" w:fill="auto"/>
          </w:tcPr>
          <w:p w14:paraId="0B9C3C69" w14:textId="77777777" w:rsidR="00906748" w:rsidRPr="00C53555" w:rsidRDefault="00906748" w:rsidP="002C06D0">
            <w:pPr>
              <w:spacing w:line="276" w:lineRule="auto"/>
              <w:jc w:val="both"/>
              <w:rPr>
                <w:rFonts w:ascii="Montserrat" w:eastAsia="Calibri" w:hAnsi="Montserrat" w:cs="Arial"/>
                <w:b/>
                <w:sz w:val="22"/>
                <w:szCs w:val="22"/>
                <w:u w:val="single"/>
              </w:rPr>
            </w:pPr>
            <w:r w:rsidRPr="00C53555">
              <w:rPr>
                <w:rFonts w:ascii="Montserrat" w:eastAsia="Calibri" w:hAnsi="Montserrat" w:cs="Arial"/>
                <w:b/>
                <w:sz w:val="22"/>
                <w:szCs w:val="22"/>
              </w:rPr>
              <w:t>DESIRABLE</w:t>
            </w:r>
          </w:p>
        </w:tc>
        <w:tc>
          <w:tcPr>
            <w:tcW w:w="2115" w:type="dxa"/>
            <w:shd w:val="clear" w:color="auto" w:fill="auto"/>
          </w:tcPr>
          <w:p w14:paraId="03C63F39" w14:textId="77777777" w:rsidR="00906748" w:rsidRPr="00905C9C" w:rsidRDefault="00906748" w:rsidP="00BE785D">
            <w:pPr>
              <w:spacing w:line="276" w:lineRule="auto"/>
              <w:jc w:val="center"/>
              <w:rPr>
                <w:rFonts w:ascii="Montserrat" w:eastAsia="Calibri" w:hAnsi="Montserrat" w:cs="Arial"/>
                <w:sz w:val="22"/>
                <w:szCs w:val="22"/>
              </w:rPr>
            </w:pPr>
          </w:p>
        </w:tc>
        <w:tc>
          <w:tcPr>
            <w:tcW w:w="1149" w:type="dxa"/>
            <w:shd w:val="clear" w:color="auto" w:fill="auto"/>
          </w:tcPr>
          <w:p w14:paraId="67740E39" w14:textId="77777777" w:rsidR="00906748" w:rsidRPr="00905C9C" w:rsidRDefault="00906748" w:rsidP="00BE785D">
            <w:pPr>
              <w:spacing w:line="276" w:lineRule="auto"/>
              <w:jc w:val="center"/>
              <w:rPr>
                <w:rFonts w:ascii="Montserrat" w:eastAsia="Calibri" w:hAnsi="Montserrat" w:cs="Arial"/>
                <w:sz w:val="22"/>
                <w:szCs w:val="22"/>
              </w:rPr>
            </w:pPr>
          </w:p>
        </w:tc>
        <w:tc>
          <w:tcPr>
            <w:tcW w:w="2064" w:type="dxa"/>
            <w:shd w:val="clear" w:color="auto" w:fill="auto"/>
          </w:tcPr>
          <w:p w14:paraId="6A529A77" w14:textId="77777777" w:rsidR="00906748" w:rsidRPr="00905C9C" w:rsidRDefault="00906748" w:rsidP="00BE785D">
            <w:pPr>
              <w:spacing w:line="276" w:lineRule="auto"/>
              <w:jc w:val="center"/>
              <w:rPr>
                <w:rFonts w:ascii="Montserrat" w:eastAsia="Calibri" w:hAnsi="Montserrat" w:cs="Arial"/>
                <w:sz w:val="22"/>
                <w:szCs w:val="22"/>
              </w:rPr>
            </w:pPr>
          </w:p>
        </w:tc>
      </w:tr>
      <w:tr w:rsidR="005348B7" w:rsidRPr="00905C9C" w14:paraId="2002D1EC" w14:textId="77777777" w:rsidTr="00362EF4">
        <w:trPr>
          <w:trHeight w:val="342"/>
        </w:trPr>
        <w:tc>
          <w:tcPr>
            <w:tcW w:w="5200" w:type="dxa"/>
            <w:shd w:val="clear" w:color="auto" w:fill="auto"/>
          </w:tcPr>
          <w:p w14:paraId="60B05637" w14:textId="3652136F" w:rsidR="005348B7" w:rsidRPr="00C53555" w:rsidRDefault="005348B7" w:rsidP="005348B7">
            <w:pPr>
              <w:autoSpaceDE w:val="0"/>
              <w:autoSpaceDN w:val="0"/>
              <w:adjustRightInd w:val="0"/>
              <w:spacing w:line="276" w:lineRule="auto"/>
              <w:rPr>
                <w:rFonts w:ascii="Montserrat" w:eastAsia="Calibri" w:hAnsi="Montserrat" w:cs="Gotham-Book"/>
                <w:sz w:val="22"/>
                <w:szCs w:val="22"/>
              </w:rPr>
            </w:pPr>
            <w:r w:rsidRPr="00C53555">
              <w:rPr>
                <w:rFonts w:ascii="Montserrat" w:hAnsi="Montserrat"/>
                <w:sz w:val="22"/>
                <w:szCs w:val="22"/>
              </w:rPr>
              <w:t>A background in mental health, health or social care</w:t>
            </w:r>
          </w:p>
        </w:tc>
        <w:tc>
          <w:tcPr>
            <w:tcW w:w="2115" w:type="dxa"/>
            <w:shd w:val="clear" w:color="auto" w:fill="auto"/>
          </w:tcPr>
          <w:p w14:paraId="67E876C9" w14:textId="7F4B5327" w:rsidR="005348B7" w:rsidRPr="00905C9C" w:rsidRDefault="001B6001"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5C21F20E" w14:textId="77777777" w:rsidR="005348B7" w:rsidRPr="00905C9C" w:rsidRDefault="005348B7" w:rsidP="00BE785D">
            <w:pPr>
              <w:spacing w:line="276" w:lineRule="auto"/>
              <w:ind w:left="-108" w:right="-108"/>
              <w:jc w:val="center"/>
              <w:rPr>
                <w:rFonts w:ascii="Montserrat" w:eastAsia="Calibri" w:hAnsi="Montserrat" w:cs="Arial"/>
                <w:sz w:val="22"/>
                <w:szCs w:val="22"/>
              </w:rPr>
            </w:pPr>
          </w:p>
        </w:tc>
        <w:tc>
          <w:tcPr>
            <w:tcW w:w="2064" w:type="dxa"/>
            <w:shd w:val="clear" w:color="auto" w:fill="auto"/>
          </w:tcPr>
          <w:p w14:paraId="1D4FF8A7" w14:textId="77777777" w:rsidR="005348B7" w:rsidRPr="00905C9C" w:rsidRDefault="005348B7" w:rsidP="00BE785D">
            <w:pPr>
              <w:spacing w:line="276" w:lineRule="auto"/>
              <w:jc w:val="center"/>
              <w:rPr>
                <w:rFonts w:ascii="Montserrat" w:eastAsia="Calibri" w:hAnsi="Montserrat" w:cs="Arial"/>
                <w:sz w:val="22"/>
                <w:szCs w:val="22"/>
              </w:rPr>
            </w:pPr>
          </w:p>
        </w:tc>
      </w:tr>
      <w:tr w:rsidR="005348B7" w:rsidRPr="00905C9C" w14:paraId="7540F023" w14:textId="77777777" w:rsidTr="00362EF4">
        <w:trPr>
          <w:trHeight w:val="342"/>
        </w:trPr>
        <w:tc>
          <w:tcPr>
            <w:tcW w:w="5200" w:type="dxa"/>
            <w:shd w:val="clear" w:color="auto" w:fill="auto"/>
          </w:tcPr>
          <w:p w14:paraId="4ED25D65" w14:textId="52724315" w:rsidR="005348B7" w:rsidRPr="00C53555" w:rsidRDefault="005348B7" w:rsidP="005348B7">
            <w:pPr>
              <w:autoSpaceDE w:val="0"/>
              <w:autoSpaceDN w:val="0"/>
              <w:adjustRightInd w:val="0"/>
              <w:spacing w:line="276" w:lineRule="auto"/>
              <w:rPr>
                <w:rFonts w:ascii="Montserrat" w:eastAsia="Calibri" w:hAnsi="Montserrat" w:cs="Gotham-Book"/>
                <w:sz w:val="22"/>
                <w:szCs w:val="22"/>
              </w:rPr>
            </w:pPr>
            <w:r w:rsidRPr="00C53555">
              <w:rPr>
                <w:rFonts w:ascii="Montserrat" w:hAnsi="Montserrat"/>
                <w:sz w:val="22"/>
                <w:szCs w:val="22"/>
              </w:rPr>
              <w:t xml:space="preserve">An understanding on how to use social media in this role </w:t>
            </w:r>
          </w:p>
        </w:tc>
        <w:tc>
          <w:tcPr>
            <w:tcW w:w="2115" w:type="dxa"/>
            <w:shd w:val="clear" w:color="auto" w:fill="auto"/>
          </w:tcPr>
          <w:p w14:paraId="7755CED2" w14:textId="2BFB5142" w:rsidR="005348B7" w:rsidRPr="00905C9C" w:rsidRDefault="00270958"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31EC340B" w14:textId="77777777" w:rsidR="005348B7" w:rsidRPr="00905C9C" w:rsidRDefault="005348B7" w:rsidP="00BE785D">
            <w:pPr>
              <w:spacing w:line="276" w:lineRule="auto"/>
              <w:jc w:val="center"/>
              <w:rPr>
                <w:rFonts w:ascii="Montserrat" w:eastAsia="Calibri" w:hAnsi="Montserrat" w:cs="Arial"/>
                <w:sz w:val="22"/>
                <w:szCs w:val="22"/>
              </w:rPr>
            </w:pPr>
          </w:p>
        </w:tc>
        <w:tc>
          <w:tcPr>
            <w:tcW w:w="2064" w:type="dxa"/>
            <w:shd w:val="clear" w:color="auto" w:fill="auto"/>
          </w:tcPr>
          <w:p w14:paraId="4D95573F" w14:textId="77777777" w:rsidR="005348B7" w:rsidRPr="00905C9C" w:rsidRDefault="005348B7" w:rsidP="00BE785D">
            <w:pPr>
              <w:spacing w:line="276" w:lineRule="auto"/>
              <w:jc w:val="center"/>
              <w:rPr>
                <w:rFonts w:ascii="Montserrat" w:eastAsia="Calibri" w:hAnsi="Montserrat" w:cs="Arial"/>
                <w:sz w:val="22"/>
                <w:szCs w:val="22"/>
              </w:rPr>
            </w:pPr>
          </w:p>
        </w:tc>
      </w:tr>
      <w:tr w:rsidR="00C53555" w:rsidRPr="00905C9C" w14:paraId="0A49126C" w14:textId="77777777" w:rsidTr="00362EF4">
        <w:trPr>
          <w:trHeight w:val="342"/>
        </w:trPr>
        <w:tc>
          <w:tcPr>
            <w:tcW w:w="5200" w:type="dxa"/>
            <w:shd w:val="clear" w:color="auto" w:fill="auto"/>
          </w:tcPr>
          <w:p w14:paraId="75C39534" w14:textId="3410F711" w:rsidR="00C53555" w:rsidRPr="00C53555" w:rsidRDefault="00C53555" w:rsidP="00C53555">
            <w:pPr>
              <w:autoSpaceDE w:val="0"/>
              <w:autoSpaceDN w:val="0"/>
              <w:adjustRightInd w:val="0"/>
              <w:spacing w:line="276" w:lineRule="auto"/>
              <w:rPr>
                <w:rFonts w:ascii="Montserrat" w:eastAsia="Calibri" w:hAnsi="Montserrat" w:cs="Gotham-Book"/>
                <w:sz w:val="22"/>
                <w:szCs w:val="22"/>
              </w:rPr>
            </w:pPr>
            <w:r w:rsidRPr="00C53555">
              <w:rPr>
                <w:rFonts w:ascii="Montserrat" w:hAnsi="Montserrat"/>
                <w:sz w:val="22"/>
                <w:szCs w:val="22"/>
              </w:rPr>
              <w:t xml:space="preserve">Some experience in developing policy </w:t>
            </w:r>
          </w:p>
        </w:tc>
        <w:tc>
          <w:tcPr>
            <w:tcW w:w="2115" w:type="dxa"/>
            <w:shd w:val="clear" w:color="auto" w:fill="auto"/>
          </w:tcPr>
          <w:p w14:paraId="6B3FE665" w14:textId="3B8726FD" w:rsidR="00C53555" w:rsidRPr="00905C9C" w:rsidRDefault="00932652"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0D76B04C" w14:textId="77777777" w:rsidR="00C53555" w:rsidRPr="00905C9C" w:rsidRDefault="00C53555" w:rsidP="00BE785D">
            <w:pPr>
              <w:spacing w:line="276" w:lineRule="auto"/>
              <w:jc w:val="center"/>
              <w:rPr>
                <w:rFonts w:ascii="Montserrat" w:eastAsia="Calibri" w:hAnsi="Montserrat" w:cs="Arial"/>
                <w:sz w:val="22"/>
                <w:szCs w:val="22"/>
              </w:rPr>
            </w:pPr>
          </w:p>
        </w:tc>
        <w:tc>
          <w:tcPr>
            <w:tcW w:w="2064" w:type="dxa"/>
            <w:shd w:val="clear" w:color="auto" w:fill="auto"/>
          </w:tcPr>
          <w:p w14:paraId="1D5613FA" w14:textId="77777777" w:rsidR="00C53555" w:rsidRPr="00905C9C" w:rsidRDefault="00C53555" w:rsidP="00BE785D">
            <w:pPr>
              <w:spacing w:line="276" w:lineRule="auto"/>
              <w:jc w:val="center"/>
              <w:rPr>
                <w:rFonts w:ascii="Montserrat" w:eastAsia="Calibri" w:hAnsi="Montserrat" w:cs="Arial"/>
                <w:sz w:val="22"/>
                <w:szCs w:val="22"/>
              </w:rPr>
            </w:pPr>
          </w:p>
        </w:tc>
      </w:tr>
      <w:tr w:rsidR="00C53555" w:rsidRPr="00905C9C" w14:paraId="7A9D1719" w14:textId="77777777" w:rsidTr="00362EF4">
        <w:trPr>
          <w:trHeight w:val="342"/>
        </w:trPr>
        <w:tc>
          <w:tcPr>
            <w:tcW w:w="5200" w:type="dxa"/>
            <w:shd w:val="clear" w:color="auto" w:fill="auto"/>
          </w:tcPr>
          <w:p w14:paraId="03140844" w14:textId="09E30AD7" w:rsidR="00C53555" w:rsidRPr="00C53555" w:rsidRDefault="00C53555" w:rsidP="00C53555">
            <w:pPr>
              <w:autoSpaceDE w:val="0"/>
              <w:autoSpaceDN w:val="0"/>
              <w:adjustRightInd w:val="0"/>
              <w:spacing w:line="276" w:lineRule="auto"/>
              <w:rPr>
                <w:rFonts w:ascii="Montserrat" w:eastAsia="Calibri" w:hAnsi="Montserrat" w:cs="Gotham-Book"/>
                <w:sz w:val="22"/>
                <w:szCs w:val="22"/>
              </w:rPr>
            </w:pPr>
            <w:r w:rsidRPr="00C53555">
              <w:rPr>
                <w:rFonts w:ascii="Montserrat" w:hAnsi="Montserrat"/>
                <w:sz w:val="22"/>
                <w:szCs w:val="22"/>
              </w:rPr>
              <w:t>Campaigning and stakeholder management experience</w:t>
            </w:r>
          </w:p>
        </w:tc>
        <w:tc>
          <w:tcPr>
            <w:tcW w:w="2115" w:type="dxa"/>
            <w:shd w:val="clear" w:color="auto" w:fill="auto"/>
          </w:tcPr>
          <w:p w14:paraId="328DD46C" w14:textId="63691261" w:rsidR="00C53555" w:rsidRPr="00905C9C" w:rsidRDefault="00270958" w:rsidP="00BE785D">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061B042A" w14:textId="77777777" w:rsidR="00C53555" w:rsidRPr="00905C9C" w:rsidRDefault="00C53555" w:rsidP="00BE785D">
            <w:pPr>
              <w:spacing w:line="276" w:lineRule="auto"/>
              <w:jc w:val="center"/>
              <w:rPr>
                <w:rFonts w:ascii="Montserrat" w:eastAsia="Calibri" w:hAnsi="Montserrat" w:cs="Arial"/>
                <w:sz w:val="22"/>
                <w:szCs w:val="22"/>
              </w:rPr>
            </w:pPr>
          </w:p>
        </w:tc>
        <w:tc>
          <w:tcPr>
            <w:tcW w:w="2064" w:type="dxa"/>
            <w:shd w:val="clear" w:color="auto" w:fill="auto"/>
          </w:tcPr>
          <w:p w14:paraId="557B69F7" w14:textId="77777777" w:rsidR="00C53555" w:rsidRPr="00905C9C" w:rsidRDefault="00C53555" w:rsidP="00BE785D">
            <w:pPr>
              <w:spacing w:line="276" w:lineRule="auto"/>
              <w:jc w:val="center"/>
              <w:rPr>
                <w:rFonts w:ascii="Montserrat" w:eastAsia="Calibri" w:hAnsi="Montserrat" w:cs="Arial"/>
                <w:sz w:val="22"/>
                <w:szCs w:val="22"/>
              </w:rPr>
            </w:pPr>
          </w:p>
        </w:tc>
      </w:tr>
    </w:tbl>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0A522CC1" w14:textId="77777777" w:rsidR="009626A1" w:rsidRPr="00905C9C" w:rsidRDefault="009626A1" w:rsidP="00135650">
      <w:pPr>
        <w:rPr>
          <w:rFonts w:ascii="Montserrat" w:hAnsi="Montserrat"/>
          <w:sz w:val="20"/>
        </w:rPr>
      </w:pPr>
    </w:p>
    <w:p w14:paraId="0D8B9FF0" w14:textId="77777777" w:rsidR="00906748" w:rsidRPr="00905C9C" w:rsidRDefault="00906748" w:rsidP="00906748">
      <w:pPr>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Default="009626A1" w:rsidP="00135650">
      <w:pPr>
        <w:rPr>
          <w:rFonts w:ascii="Montserrat" w:hAnsi="Montserrat"/>
          <w:sz w:val="20"/>
        </w:rPr>
      </w:pPr>
    </w:p>
    <w:p w14:paraId="7FFB511C" w14:textId="77777777" w:rsidR="00C53555" w:rsidRDefault="00C53555" w:rsidP="00135650">
      <w:pPr>
        <w:rPr>
          <w:rFonts w:ascii="Montserrat" w:hAnsi="Montserrat"/>
          <w:sz w:val="20"/>
        </w:rPr>
      </w:pPr>
    </w:p>
    <w:p w14:paraId="738CDB8E" w14:textId="77777777" w:rsidR="00C53555" w:rsidRDefault="00C53555" w:rsidP="00135650">
      <w:pPr>
        <w:rPr>
          <w:rFonts w:ascii="Montserrat" w:hAnsi="Montserrat"/>
          <w:sz w:val="20"/>
        </w:rPr>
      </w:pPr>
    </w:p>
    <w:p w14:paraId="2584A257" w14:textId="77777777" w:rsidR="00C53555" w:rsidRDefault="00C53555" w:rsidP="00135650">
      <w:pPr>
        <w:rPr>
          <w:rFonts w:ascii="Montserrat" w:hAnsi="Montserrat"/>
          <w:sz w:val="20"/>
        </w:rPr>
      </w:pPr>
    </w:p>
    <w:p w14:paraId="090E9A70" w14:textId="77777777" w:rsidR="00C53555" w:rsidRDefault="00C53555" w:rsidP="00135650">
      <w:pPr>
        <w:rPr>
          <w:rFonts w:ascii="Montserrat" w:hAnsi="Montserrat"/>
          <w:sz w:val="20"/>
        </w:rPr>
      </w:pPr>
    </w:p>
    <w:p w14:paraId="1CF8AE59" w14:textId="77777777" w:rsidR="00C53555" w:rsidRDefault="00C53555" w:rsidP="00135650">
      <w:pPr>
        <w:rPr>
          <w:rFonts w:ascii="Montserrat" w:hAnsi="Montserrat"/>
          <w:sz w:val="20"/>
        </w:rPr>
      </w:pPr>
    </w:p>
    <w:p w14:paraId="7F0EC76E" w14:textId="77777777" w:rsidR="00C53555" w:rsidRDefault="00C53555" w:rsidP="00135650">
      <w:pPr>
        <w:rPr>
          <w:rFonts w:ascii="Montserrat" w:hAnsi="Montserrat"/>
          <w:sz w:val="20"/>
        </w:rPr>
      </w:pPr>
    </w:p>
    <w:p w14:paraId="7A4061CB" w14:textId="77777777" w:rsidR="00C53555" w:rsidRDefault="00C53555" w:rsidP="00135650">
      <w:pPr>
        <w:rPr>
          <w:rFonts w:ascii="Montserrat" w:hAnsi="Montserrat"/>
          <w:sz w:val="20"/>
        </w:rPr>
      </w:pPr>
    </w:p>
    <w:p w14:paraId="4F1942FD" w14:textId="77777777" w:rsidR="00C53555" w:rsidRDefault="00C53555" w:rsidP="00135650">
      <w:pPr>
        <w:rPr>
          <w:rFonts w:ascii="Montserrat" w:hAnsi="Montserrat"/>
          <w:sz w:val="20"/>
        </w:rPr>
      </w:pPr>
    </w:p>
    <w:p w14:paraId="05E44BDD" w14:textId="77777777" w:rsidR="00C53555" w:rsidRDefault="00C53555" w:rsidP="00135650">
      <w:pPr>
        <w:rPr>
          <w:rFonts w:ascii="Montserrat" w:hAnsi="Montserrat"/>
          <w:sz w:val="20"/>
        </w:rPr>
      </w:pPr>
    </w:p>
    <w:p w14:paraId="67EBC096" w14:textId="77777777" w:rsidR="00C53555" w:rsidRDefault="00C53555" w:rsidP="00135650">
      <w:pPr>
        <w:rPr>
          <w:rFonts w:ascii="Montserrat" w:hAnsi="Montserrat"/>
          <w:sz w:val="20"/>
        </w:rPr>
      </w:pPr>
    </w:p>
    <w:p w14:paraId="20372DE2" w14:textId="77777777" w:rsidR="00C53555" w:rsidRDefault="00C53555" w:rsidP="00135650">
      <w:pPr>
        <w:rPr>
          <w:rFonts w:ascii="Montserrat" w:hAnsi="Montserrat"/>
          <w:sz w:val="20"/>
        </w:rPr>
      </w:pPr>
    </w:p>
    <w:p w14:paraId="7ED164ED" w14:textId="77777777" w:rsidR="00C53555" w:rsidRDefault="00C53555" w:rsidP="00135650">
      <w:pPr>
        <w:rPr>
          <w:rFonts w:ascii="Montserrat" w:hAnsi="Montserrat"/>
          <w:sz w:val="20"/>
        </w:rPr>
      </w:pPr>
    </w:p>
    <w:p w14:paraId="73EADAF5" w14:textId="77777777" w:rsidR="00C53555" w:rsidRDefault="00C53555" w:rsidP="00135650">
      <w:pPr>
        <w:rPr>
          <w:rFonts w:ascii="Montserrat" w:hAnsi="Montserrat"/>
          <w:sz w:val="20"/>
        </w:rPr>
      </w:pPr>
    </w:p>
    <w:p w14:paraId="6AB67BCA" w14:textId="77777777" w:rsidR="00C53555" w:rsidRDefault="00C53555" w:rsidP="00135650">
      <w:pPr>
        <w:rPr>
          <w:rFonts w:ascii="Montserrat" w:hAnsi="Montserrat"/>
          <w:sz w:val="20"/>
        </w:rPr>
      </w:pPr>
    </w:p>
    <w:p w14:paraId="2846C8AE" w14:textId="77777777" w:rsidR="00C53555" w:rsidRDefault="00C53555" w:rsidP="00135650">
      <w:pPr>
        <w:rPr>
          <w:rFonts w:ascii="Montserrat" w:hAnsi="Montserrat"/>
          <w:sz w:val="20"/>
        </w:rPr>
      </w:pPr>
    </w:p>
    <w:p w14:paraId="583A29CA" w14:textId="77777777" w:rsidR="00C53555" w:rsidRDefault="00C53555" w:rsidP="00135650">
      <w:pPr>
        <w:rPr>
          <w:rFonts w:ascii="Montserrat" w:hAnsi="Montserrat"/>
          <w:sz w:val="20"/>
        </w:rPr>
      </w:pPr>
    </w:p>
    <w:p w14:paraId="30F7A5F6" w14:textId="77777777" w:rsidR="00C53555" w:rsidRDefault="00C53555" w:rsidP="00135650">
      <w:pPr>
        <w:rPr>
          <w:rFonts w:ascii="Montserrat" w:hAnsi="Montserrat"/>
          <w:sz w:val="20"/>
        </w:rPr>
      </w:pPr>
    </w:p>
    <w:p w14:paraId="3E259B39" w14:textId="77777777" w:rsidR="00C53555" w:rsidRDefault="00C53555" w:rsidP="00135650">
      <w:pPr>
        <w:rPr>
          <w:rFonts w:ascii="Montserrat" w:hAnsi="Montserrat"/>
          <w:sz w:val="20"/>
        </w:rPr>
      </w:pPr>
    </w:p>
    <w:p w14:paraId="4FF77316" w14:textId="77777777" w:rsidR="00C53555" w:rsidRDefault="00C53555" w:rsidP="00135650">
      <w:pPr>
        <w:rPr>
          <w:rFonts w:ascii="Montserrat" w:hAnsi="Montserrat"/>
          <w:sz w:val="20"/>
        </w:rPr>
      </w:pPr>
    </w:p>
    <w:p w14:paraId="1CDDABDD" w14:textId="77777777" w:rsidR="00C53555" w:rsidRDefault="00C53555" w:rsidP="00135650">
      <w:pPr>
        <w:rPr>
          <w:rFonts w:ascii="Montserrat" w:hAnsi="Montserrat"/>
          <w:sz w:val="20"/>
        </w:rPr>
      </w:pPr>
    </w:p>
    <w:p w14:paraId="2E4D3872" w14:textId="77777777" w:rsidR="00C53555" w:rsidRDefault="00C53555" w:rsidP="00135650">
      <w:pPr>
        <w:rPr>
          <w:rFonts w:ascii="Montserrat" w:hAnsi="Montserrat"/>
          <w:sz w:val="20"/>
        </w:rPr>
      </w:pPr>
    </w:p>
    <w:p w14:paraId="073C0A66" w14:textId="77777777" w:rsidR="00C53555" w:rsidRDefault="00C53555" w:rsidP="00135650">
      <w:pPr>
        <w:rPr>
          <w:rFonts w:ascii="Montserrat" w:hAnsi="Montserrat"/>
          <w:sz w:val="20"/>
        </w:rPr>
      </w:pPr>
    </w:p>
    <w:p w14:paraId="12EEDC72" w14:textId="77777777" w:rsidR="00C53555" w:rsidRDefault="00C53555" w:rsidP="00135650">
      <w:pPr>
        <w:rPr>
          <w:rFonts w:ascii="Montserrat" w:hAnsi="Montserrat"/>
          <w:sz w:val="20"/>
        </w:rPr>
      </w:pPr>
    </w:p>
    <w:p w14:paraId="39656EFC" w14:textId="77777777" w:rsidR="00C53555" w:rsidRDefault="00C53555" w:rsidP="00135650">
      <w:pPr>
        <w:rPr>
          <w:rFonts w:ascii="Montserrat" w:hAnsi="Montserrat"/>
          <w:sz w:val="20"/>
        </w:rPr>
      </w:pPr>
    </w:p>
    <w:p w14:paraId="04C88D17" w14:textId="77777777" w:rsidR="00C53555" w:rsidRDefault="00C53555" w:rsidP="00135650">
      <w:pPr>
        <w:rPr>
          <w:rFonts w:ascii="Montserrat" w:hAnsi="Montserrat"/>
          <w:sz w:val="20"/>
        </w:rPr>
      </w:pPr>
    </w:p>
    <w:p w14:paraId="585D36F7" w14:textId="77777777" w:rsidR="00C53555" w:rsidRDefault="00C53555" w:rsidP="00135650">
      <w:pPr>
        <w:rPr>
          <w:rFonts w:ascii="Montserrat" w:hAnsi="Montserrat"/>
          <w:sz w:val="20"/>
        </w:rPr>
      </w:pPr>
    </w:p>
    <w:p w14:paraId="62293E88" w14:textId="77777777" w:rsidR="00C53555" w:rsidRPr="00905C9C" w:rsidRDefault="00C53555"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00061E7C">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0DB9F5CA" w:rsidR="000B07F9" w:rsidRPr="00905C9C" w:rsidRDefault="00547F84" w:rsidP="00D606C1">
            <w:pPr>
              <w:spacing w:before="120" w:after="120" w:line="300" w:lineRule="auto"/>
              <w:ind w:right="567"/>
              <w:rPr>
                <w:rFonts w:ascii="Montserrat" w:hAnsi="Montserrat"/>
                <w:sz w:val="22"/>
                <w:szCs w:val="22"/>
              </w:rPr>
            </w:pPr>
            <w:r>
              <w:rPr>
                <w:rFonts w:ascii="Montserrat" w:hAnsi="Montserrat"/>
                <w:sz w:val="22"/>
                <w:szCs w:val="22"/>
              </w:rPr>
              <w:t>Permanent</w:t>
            </w:r>
            <w:r w:rsidR="00906748" w:rsidRPr="00905C9C">
              <w:rPr>
                <w:rFonts w:ascii="Montserrat" w:hAnsi="Montserrat"/>
                <w:sz w:val="22"/>
                <w:szCs w:val="22"/>
              </w:rPr>
              <w:t xml:space="preserve"> contract </w:t>
            </w:r>
          </w:p>
        </w:tc>
      </w:tr>
      <w:tr w:rsidR="000B07F9" w:rsidRPr="00905C9C" w14:paraId="5FC114CF" w14:textId="77777777" w:rsidTr="00241524">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CBED289" w:rsidR="000B07F9" w:rsidRPr="00905C9C" w:rsidRDefault="006506DC" w:rsidP="00F95B40">
            <w:pPr>
              <w:rPr>
                <w:rFonts w:ascii="Montserrat" w:hAnsi="Montserrat"/>
                <w:color w:val="1F497D"/>
                <w:sz w:val="22"/>
              </w:rPr>
            </w:pPr>
            <w:r w:rsidRPr="006506DC">
              <w:rPr>
                <w:rFonts w:ascii="Montserrat" w:hAnsi="Montserrat"/>
                <w:sz w:val="22"/>
                <w:szCs w:val="22"/>
              </w:rPr>
              <w:t xml:space="preserve">£42,780 - £47,294 </w:t>
            </w:r>
            <w:r w:rsidRPr="00905C9C">
              <w:rPr>
                <w:rFonts w:ascii="Montserrat" w:hAnsi="Montserrat"/>
                <w:sz w:val="22"/>
                <w:szCs w:val="22"/>
              </w:rPr>
              <w:t>per</w:t>
            </w:r>
            <w:r w:rsidR="00F95B40" w:rsidRPr="00905C9C">
              <w:rPr>
                <w:rFonts w:ascii="Montserrat" w:hAnsi="Montserrat"/>
                <w:sz w:val="22"/>
                <w:szCs w:val="22"/>
              </w:rPr>
              <w:t xml:space="preserve"> annum</w:t>
            </w:r>
          </w:p>
        </w:tc>
      </w:tr>
      <w:tr w:rsidR="000B07F9" w:rsidRPr="00905C9C" w14:paraId="7C7EEE21" w14:textId="77777777" w:rsidTr="00061E7C">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77C829C9" w:rsidR="000B07F9" w:rsidRPr="00905C9C" w:rsidRDefault="00547F84"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00061E7C">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1A9DF669" w:rsidR="000B07F9" w:rsidRPr="00905C9C" w:rsidRDefault="00547F84"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00061E7C">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00061E7C">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490059FF"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12</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00061E7C">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763563" w:rsidRPr="00905C9C" w14:paraId="1BB80E3C" w14:textId="77777777" w:rsidTr="00061E7C">
        <w:tc>
          <w:tcPr>
            <w:tcW w:w="3085" w:type="dxa"/>
          </w:tcPr>
          <w:p w14:paraId="56F6FE06" w14:textId="2F7B280B" w:rsidR="00763563" w:rsidRPr="00905C9C" w:rsidRDefault="00763563" w:rsidP="00D606C1">
            <w:pPr>
              <w:spacing w:before="120" w:after="120" w:line="300" w:lineRule="auto"/>
              <w:ind w:right="567"/>
              <w:rPr>
                <w:rFonts w:ascii="Montserrat" w:hAnsi="Montserrat"/>
                <w:b/>
                <w:sz w:val="22"/>
                <w:szCs w:val="22"/>
              </w:rPr>
            </w:pPr>
            <w:r>
              <w:rPr>
                <w:rFonts w:ascii="Montserrat" w:hAnsi="Montserrat"/>
                <w:b/>
                <w:sz w:val="22"/>
                <w:szCs w:val="22"/>
              </w:rPr>
              <w:t xml:space="preserve">DBS </w:t>
            </w:r>
          </w:p>
        </w:tc>
        <w:tc>
          <w:tcPr>
            <w:tcW w:w="6521" w:type="dxa"/>
          </w:tcPr>
          <w:p w14:paraId="5C7BFD7A" w14:textId="517D3007" w:rsidR="00763563" w:rsidRPr="00905C9C" w:rsidRDefault="00974BFD" w:rsidP="00D606C1">
            <w:pPr>
              <w:spacing w:before="120" w:after="120" w:line="300" w:lineRule="auto"/>
              <w:ind w:right="567"/>
              <w:rPr>
                <w:rFonts w:ascii="Montserrat" w:hAnsi="Montserrat"/>
                <w:sz w:val="22"/>
                <w:szCs w:val="22"/>
              </w:rPr>
            </w:pPr>
            <w:r w:rsidRPr="00D62E54">
              <w:rPr>
                <w:rFonts w:ascii="Montserrat" w:hAnsi="Montserrat"/>
                <w:sz w:val="22"/>
                <w:szCs w:val="22"/>
              </w:rPr>
              <w:t>This appointment is subject to the receipt of a satisfactory DBS</w:t>
            </w:r>
          </w:p>
        </w:tc>
      </w:tr>
      <w:tr w:rsidR="000B07F9" w:rsidRPr="00905C9C" w14:paraId="2549E6BE" w14:textId="77777777" w:rsidTr="00061E7C">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00061E7C">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2812A18E"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500970F8" w14:textId="77777777" w:rsidR="00A213BD" w:rsidRPr="00905C9C" w:rsidRDefault="00A213BD" w:rsidP="00A213BD">
            <w:pPr>
              <w:spacing w:before="120" w:after="120" w:line="300" w:lineRule="auto"/>
              <w:ind w:right="567"/>
              <w:rPr>
                <w:rFonts w:ascii="Montserrat" w:hAnsi="Montserrat"/>
                <w:sz w:val="22"/>
                <w:szCs w:val="22"/>
              </w:rPr>
            </w:pPr>
            <w:r>
              <w:rPr>
                <w:rFonts w:ascii="Montserrat" w:hAnsi="Montserrat"/>
                <w:sz w:val="22"/>
                <w:szCs w:val="22"/>
              </w:rPr>
              <w:t>Currently home based due to Covid 19.</w:t>
            </w:r>
            <w:r>
              <w:br/>
            </w:r>
            <w:r>
              <w:rPr>
                <w:rFonts w:ascii="Montserrat" w:hAnsi="Montserrat"/>
                <w:sz w:val="22"/>
                <w:szCs w:val="22"/>
              </w:rPr>
              <w:t xml:space="preserve">We will be operating a hybrid model of on site and working from </w:t>
            </w:r>
            <w:r w:rsidRPr="14F06A86">
              <w:rPr>
                <w:rFonts w:ascii="Montserrat" w:hAnsi="Montserrat"/>
                <w:sz w:val="22"/>
                <w:szCs w:val="22"/>
              </w:rPr>
              <w:t>next year.</w:t>
            </w:r>
          </w:p>
          <w:p w14:paraId="153FB68F" w14:textId="77777777" w:rsidR="00A213BD" w:rsidRPr="00905C9C" w:rsidRDefault="00A213BD" w:rsidP="00A213BD">
            <w:pPr>
              <w:spacing w:before="120" w:after="120" w:line="300" w:lineRule="auto"/>
              <w:ind w:right="567"/>
              <w:rPr>
                <w:rFonts w:ascii="Montserrat" w:hAnsi="Montserrat"/>
                <w:sz w:val="22"/>
                <w:szCs w:val="22"/>
              </w:rPr>
            </w:pPr>
            <w:r w:rsidRPr="00905C9C">
              <w:rPr>
                <w:rFonts w:ascii="Montserrat" w:hAnsi="Montserrat"/>
                <w:sz w:val="22"/>
                <w:szCs w:val="22"/>
              </w:rPr>
              <w:t>Nearest underground stations are Tower Hill, Aldgate and Aldgate East. The College is a non-smoking environment. Or input other remote offices information</w:t>
            </w:r>
          </w:p>
          <w:p w14:paraId="50F3D19D" w14:textId="12CCA603" w:rsidR="000B07F9" w:rsidRPr="00905C9C" w:rsidRDefault="000B07F9" w:rsidP="00547F84">
            <w:pPr>
              <w:spacing w:before="120" w:after="120" w:line="300" w:lineRule="auto"/>
              <w:ind w:right="567"/>
              <w:rPr>
                <w:rFonts w:ascii="Montserrat" w:hAnsi="Montserrat"/>
                <w:b/>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61DF6846" w14:textId="77777777" w:rsidR="006506DC" w:rsidRPr="00905C9C" w:rsidRDefault="006506DC"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547F84">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5"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6"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8"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AA0F" w14:textId="77777777" w:rsidR="00754F1C" w:rsidRDefault="00754F1C" w:rsidP="00F418FE">
      <w:r>
        <w:separator/>
      </w:r>
    </w:p>
  </w:endnote>
  <w:endnote w:type="continuationSeparator" w:id="0">
    <w:p w14:paraId="37F6C362" w14:textId="77777777" w:rsidR="00754F1C" w:rsidRDefault="00754F1C" w:rsidP="00F418FE">
      <w:r>
        <w:continuationSeparator/>
      </w:r>
    </w:p>
  </w:endnote>
  <w:endnote w:type="continuationNotice" w:id="1">
    <w:p w14:paraId="24DA4FDB" w14:textId="77777777" w:rsidR="00754F1C" w:rsidRDefault="0075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F529" w14:textId="77777777" w:rsidR="00754F1C" w:rsidRDefault="00754F1C" w:rsidP="00F418FE">
      <w:r>
        <w:separator/>
      </w:r>
    </w:p>
  </w:footnote>
  <w:footnote w:type="continuationSeparator" w:id="0">
    <w:p w14:paraId="01BD44B9" w14:textId="77777777" w:rsidR="00754F1C" w:rsidRDefault="00754F1C" w:rsidP="00F418FE">
      <w:r>
        <w:continuationSeparator/>
      </w:r>
    </w:p>
  </w:footnote>
  <w:footnote w:type="continuationNotice" w:id="1">
    <w:p w14:paraId="4E450465" w14:textId="77777777" w:rsidR="00754F1C" w:rsidRDefault="00754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8C4AE2"/>
    <w:multiLevelType w:val="hybridMultilevel"/>
    <w:tmpl w:val="1F16F466"/>
    <w:lvl w:ilvl="0" w:tplc="6FD4A360">
      <w:start w:val="1"/>
      <w:numFmt w:val="decimal"/>
      <w:lvlText w:val="%1."/>
      <w:lvlJc w:val="left"/>
      <w:pPr>
        <w:ind w:left="720" w:hanging="360"/>
      </w:pPr>
    </w:lvl>
    <w:lvl w:ilvl="1" w:tplc="1EC605AA">
      <w:start w:val="1"/>
      <w:numFmt w:val="lowerLetter"/>
      <w:lvlText w:val="%2."/>
      <w:lvlJc w:val="left"/>
      <w:pPr>
        <w:ind w:left="1440" w:hanging="360"/>
      </w:pPr>
    </w:lvl>
    <w:lvl w:ilvl="2" w:tplc="912A9760">
      <w:start w:val="1"/>
      <w:numFmt w:val="lowerRoman"/>
      <w:lvlText w:val="%3."/>
      <w:lvlJc w:val="right"/>
      <w:pPr>
        <w:ind w:left="2160" w:hanging="180"/>
      </w:pPr>
    </w:lvl>
    <w:lvl w:ilvl="3" w:tplc="D1D09C5A">
      <w:start w:val="1"/>
      <w:numFmt w:val="decimal"/>
      <w:lvlText w:val="%4."/>
      <w:lvlJc w:val="left"/>
      <w:pPr>
        <w:ind w:left="2880" w:hanging="360"/>
      </w:pPr>
    </w:lvl>
    <w:lvl w:ilvl="4" w:tplc="CCEAAD00">
      <w:start w:val="1"/>
      <w:numFmt w:val="lowerLetter"/>
      <w:lvlText w:val="%5."/>
      <w:lvlJc w:val="left"/>
      <w:pPr>
        <w:ind w:left="3600" w:hanging="360"/>
      </w:pPr>
    </w:lvl>
    <w:lvl w:ilvl="5" w:tplc="7292BD7A">
      <w:start w:val="1"/>
      <w:numFmt w:val="lowerRoman"/>
      <w:lvlText w:val="%6."/>
      <w:lvlJc w:val="right"/>
      <w:pPr>
        <w:ind w:left="4320" w:hanging="180"/>
      </w:pPr>
    </w:lvl>
    <w:lvl w:ilvl="6" w:tplc="6B2CEE70">
      <w:start w:val="1"/>
      <w:numFmt w:val="decimal"/>
      <w:lvlText w:val="%7."/>
      <w:lvlJc w:val="left"/>
      <w:pPr>
        <w:ind w:left="5040" w:hanging="360"/>
      </w:pPr>
    </w:lvl>
    <w:lvl w:ilvl="7" w:tplc="C6344B7A">
      <w:start w:val="1"/>
      <w:numFmt w:val="lowerLetter"/>
      <w:lvlText w:val="%8."/>
      <w:lvlJc w:val="left"/>
      <w:pPr>
        <w:ind w:left="5760" w:hanging="360"/>
      </w:pPr>
    </w:lvl>
    <w:lvl w:ilvl="8" w:tplc="DED2C9AE">
      <w:start w:val="1"/>
      <w:numFmt w:val="lowerRoman"/>
      <w:lvlText w:val="%9."/>
      <w:lvlJc w:val="right"/>
      <w:pPr>
        <w:ind w:left="6480" w:hanging="180"/>
      </w:pPr>
    </w:lvl>
  </w:abstractNum>
  <w:abstractNum w:abstractNumId="9"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EC10FD"/>
    <w:multiLevelType w:val="singleLevel"/>
    <w:tmpl w:val="318AF54A"/>
    <w:lvl w:ilvl="0">
      <w:start w:val="1"/>
      <w:numFmt w:val="decimal"/>
      <w:lvlText w:val="%1."/>
      <w:lvlJc w:val="left"/>
      <w:pPr>
        <w:tabs>
          <w:tab w:val="num" w:pos="360"/>
        </w:tabs>
        <w:ind w:left="360" w:hanging="360"/>
      </w:pPr>
      <w:rPr>
        <w:sz w:val="22"/>
        <w:szCs w:val="22"/>
      </w:rPr>
    </w:lvl>
  </w:abstractNum>
  <w:abstractNum w:abstractNumId="22"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7"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8"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lvlOverride w:ilvl="0">
      <w:startOverride w:val="1"/>
    </w:lvlOverride>
  </w:num>
  <w:num w:numId="2">
    <w:abstractNumId w:val="3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5"/>
  </w:num>
  <w:num w:numId="8">
    <w:abstractNumId w:val="47"/>
  </w:num>
  <w:num w:numId="9">
    <w:abstractNumId w:val="16"/>
  </w:num>
  <w:num w:numId="10">
    <w:abstractNumId w:val="41"/>
  </w:num>
  <w:num w:numId="11">
    <w:abstractNumId w:val="39"/>
  </w:num>
  <w:num w:numId="12">
    <w:abstractNumId w:val="28"/>
  </w:num>
  <w:num w:numId="13">
    <w:abstractNumId w:val="34"/>
  </w:num>
  <w:num w:numId="14">
    <w:abstractNumId w:val="35"/>
  </w:num>
  <w:num w:numId="15">
    <w:abstractNumId w:val="44"/>
  </w:num>
  <w:num w:numId="16">
    <w:abstractNumId w:val="15"/>
  </w:num>
  <w:num w:numId="17">
    <w:abstractNumId w:val="13"/>
  </w:num>
  <w:num w:numId="18">
    <w:abstractNumId w:val="45"/>
  </w:num>
  <w:num w:numId="19">
    <w:abstractNumId w:val="1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6"/>
  </w:num>
  <w:num w:numId="23">
    <w:abstractNumId w:val="27"/>
  </w:num>
  <w:num w:numId="24">
    <w:abstractNumId w:val="22"/>
  </w:num>
  <w:num w:numId="25">
    <w:abstractNumId w:val="1"/>
  </w:num>
  <w:num w:numId="26">
    <w:abstractNumId w:val="32"/>
  </w:num>
  <w:num w:numId="27">
    <w:abstractNumId w:val="11"/>
  </w:num>
  <w:num w:numId="28">
    <w:abstractNumId w:val="42"/>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38"/>
  </w:num>
  <w:num w:numId="33">
    <w:abstractNumId w:val="2"/>
  </w:num>
  <w:num w:numId="34">
    <w:abstractNumId w:val="25"/>
  </w:num>
  <w:num w:numId="35">
    <w:abstractNumId w:val="43"/>
  </w:num>
  <w:num w:numId="36">
    <w:abstractNumId w:val="29"/>
  </w:num>
  <w:num w:numId="37">
    <w:abstractNumId w:val="4"/>
  </w:num>
  <w:num w:numId="38">
    <w:abstractNumId w:val="48"/>
  </w:num>
  <w:num w:numId="39">
    <w:abstractNumId w:val="30"/>
  </w:num>
  <w:num w:numId="40">
    <w:abstractNumId w:val="14"/>
  </w:num>
  <w:num w:numId="41">
    <w:abstractNumId w:val="12"/>
  </w:num>
  <w:num w:numId="42">
    <w:abstractNumId w:val="40"/>
  </w:num>
  <w:num w:numId="43">
    <w:abstractNumId w:val="24"/>
  </w:num>
  <w:num w:numId="44">
    <w:abstractNumId w:val="20"/>
  </w:num>
  <w:num w:numId="45">
    <w:abstractNumId w:val="7"/>
  </w:num>
  <w:num w:numId="46">
    <w:abstractNumId w:val="0"/>
  </w:num>
  <w:num w:numId="47">
    <w:abstractNumId w:val="9"/>
  </w:num>
  <w:num w:numId="48">
    <w:abstractNumId w:val="8"/>
  </w:num>
  <w:num w:numId="4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32C2"/>
    <w:rsid w:val="001226E3"/>
    <w:rsid w:val="0012328A"/>
    <w:rsid w:val="00135650"/>
    <w:rsid w:val="00150051"/>
    <w:rsid w:val="001500F0"/>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6001"/>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095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6C22"/>
    <w:rsid w:val="00337C19"/>
    <w:rsid w:val="003557D6"/>
    <w:rsid w:val="0036001B"/>
    <w:rsid w:val="003607D1"/>
    <w:rsid w:val="00362EF4"/>
    <w:rsid w:val="003638BB"/>
    <w:rsid w:val="00377CF2"/>
    <w:rsid w:val="00381E62"/>
    <w:rsid w:val="00385AC0"/>
    <w:rsid w:val="003860C0"/>
    <w:rsid w:val="00386437"/>
    <w:rsid w:val="0038657E"/>
    <w:rsid w:val="00386F42"/>
    <w:rsid w:val="00392D01"/>
    <w:rsid w:val="003B739E"/>
    <w:rsid w:val="003C4323"/>
    <w:rsid w:val="003E631A"/>
    <w:rsid w:val="003F4A13"/>
    <w:rsid w:val="00407152"/>
    <w:rsid w:val="004174C0"/>
    <w:rsid w:val="0041771D"/>
    <w:rsid w:val="00420232"/>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348B7"/>
    <w:rsid w:val="00541324"/>
    <w:rsid w:val="00547F8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42A69"/>
    <w:rsid w:val="006506DC"/>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4F1C"/>
    <w:rsid w:val="0075562E"/>
    <w:rsid w:val="0076356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652"/>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74BFD"/>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13BD"/>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7816"/>
    <w:rsid w:val="00B84D77"/>
    <w:rsid w:val="00B9099B"/>
    <w:rsid w:val="00BA113E"/>
    <w:rsid w:val="00BA4613"/>
    <w:rsid w:val="00BB040C"/>
    <w:rsid w:val="00BB6BD1"/>
    <w:rsid w:val="00BC0935"/>
    <w:rsid w:val="00BC2209"/>
    <w:rsid w:val="00BE36E5"/>
    <w:rsid w:val="00BE377E"/>
    <w:rsid w:val="00BE4151"/>
    <w:rsid w:val="00BE7186"/>
    <w:rsid w:val="00BE785D"/>
    <w:rsid w:val="00C04419"/>
    <w:rsid w:val="00C051D4"/>
    <w:rsid w:val="00C07B64"/>
    <w:rsid w:val="00C13BC0"/>
    <w:rsid w:val="00C17B8D"/>
    <w:rsid w:val="00C2470D"/>
    <w:rsid w:val="00C44F12"/>
    <w:rsid w:val="00C47A50"/>
    <w:rsid w:val="00C53555"/>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D6727"/>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D623D"/>
    <w:rsid w:val="00EE099D"/>
    <w:rsid w:val="00EE6397"/>
    <w:rsid w:val="00EF119C"/>
    <w:rsid w:val="00EF65C9"/>
    <w:rsid w:val="00F03819"/>
    <w:rsid w:val="00F0458B"/>
    <w:rsid w:val="00F0789A"/>
    <w:rsid w:val="00F07FD9"/>
    <w:rsid w:val="00F231B7"/>
    <w:rsid w:val="00F37C70"/>
    <w:rsid w:val="00F418FE"/>
    <w:rsid w:val="00F45C9B"/>
    <w:rsid w:val="00F46071"/>
    <w:rsid w:val="00F51F34"/>
    <w:rsid w:val="00F64A7D"/>
    <w:rsid w:val="00F752A3"/>
    <w:rsid w:val="00F770C8"/>
    <w:rsid w:val="00F95B40"/>
    <w:rsid w:val="00FA4B19"/>
    <w:rsid w:val="00FB17B3"/>
    <w:rsid w:val="00FB7899"/>
    <w:rsid w:val="00FD3B10"/>
    <w:rsid w:val="00FF345B"/>
    <w:rsid w:val="00FF6372"/>
    <w:rsid w:val="12A18E8A"/>
    <w:rsid w:val="12B7042D"/>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ecmsonormal">
    <w:name w:val="ec_msonormal"/>
    <w:basedOn w:val="Normal"/>
    <w:rsid w:val="00F45C9B"/>
    <w:pPr>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rcpsych.ac.uk" TargetMode="External"/><Relationship Id="rId26" Type="http://schemas.openxmlformats.org/officeDocument/2006/relationships/hyperlink" Target="http://pb.rcpsyc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Rrecruitment@rcpsych.ac.uk" TargetMode="External"/><Relationship Id="rId25" Type="http://schemas.openxmlformats.org/officeDocument/2006/relationships/hyperlink" Target="http://bjp.rcpsych.org/" TargetMode="External"/><Relationship Id="rId2" Type="http://schemas.openxmlformats.org/officeDocument/2006/relationships/customXml" Target="../customXml/item2.xml"/><Relationship Id="rId16" Type="http://schemas.openxmlformats.org/officeDocument/2006/relationships/hyperlink" Target="https://www.rcpsych.ac.uk/docs/default-source/about-us/corporate-publications/strategic-plan-2021-to-2023.pdf?sfvrsn=dd02f429_2"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rcpsych.ac.uk/docs/default-source/about-us/equality-diversity-and-inclusivity/equality-action-plan---january-2021.pdf?sfvrsn=af74a81a_4" TargetMode="External"/><Relationship Id="rId23" Type="http://schemas.openxmlformats.org/officeDocument/2006/relationships/header" Target="header3.xml"/><Relationship Id="rId28" Type="http://schemas.openxmlformats.org/officeDocument/2006/relationships/hyperlink" Target="http://www.rcpsych.ac.uk/publications/journals/ipinfo1.aspx"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about-us/our-people-and-how-we-make-decisions/council" TargetMode="External"/><Relationship Id="rId22" Type="http://schemas.openxmlformats.org/officeDocument/2006/relationships/footer" Target="footer2.xml"/><Relationship Id="rId27" Type="http://schemas.openxmlformats.org/officeDocument/2006/relationships/hyperlink" Target="http://apt.rcpsych.org/"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354C43"/>
    <w:rsid w:val="00567AC9"/>
    <w:rsid w:val="00735FD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19B7F0F-789D-4A73-90E8-B40667F7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3846</Words>
  <Characters>21928</Characters>
  <Application>Microsoft Office Word</Application>
  <DocSecurity>0</DocSecurity>
  <Lines>182</Lines>
  <Paragraphs>51</Paragraphs>
  <ScaleCrop>false</ScaleCrop>
  <Company>Microsoft</Company>
  <LinksUpToDate>false</LinksUpToDate>
  <CharactersWithSpaces>25723</CharactersWithSpaces>
  <SharedDoc>false</SharedDoc>
  <HLinks>
    <vt:vector size="42" baseType="variant">
      <vt:variant>
        <vt:i4>6750264</vt:i4>
      </vt:variant>
      <vt:variant>
        <vt:i4>18</vt:i4>
      </vt:variant>
      <vt:variant>
        <vt:i4>0</vt:i4>
      </vt:variant>
      <vt:variant>
        <vt:i4>5</vt:i4>
      </vt:variant>
      <vt:variant>
        <vt:lpwstr>http://www.rcpsych.ac.uk/publications/journals/ipinfo1.aspx</vt:lpwstr>
      </vt:variant>
      <vt:variant>
        <vt:lpwstr/>
      </vt:variant>
      <vt:variant>
        <vt:i4>2424952</vt:i4>
      </vt:variant>
      <vt:variant>
        <vt:i4>15</vt:i4>
      </vt:variant>
      <vt:variant>
        <vt:i4>0</vt:i4>
      </vt:variant>
      <vt:variant>
        <vt:i4>5</vt:i4>
      </vt:variant>
      <vt:variant>
        <vt:lpwstr>http://apt.rcpsych.org/</vt:lpwstr>
      </vt:variant>
      <vt:variant>
        <vt:lpwstr/>
      </vt:variant>
      <vt:variant>
        <vt:i4>7667824</vt:i4>
      </vt:variant>
      <vt:variant>
        <vt:i4>12</vt:i4>
      </vt:variant>
      <vt:variant>
        <vt:i4>0</vt:i4>
      </vt:variant>
      <vt:variant>
        <vt:i4>5</vt:i4>
      </vt:variant>
      <vt:variant>
        <vt:lpwstr>http://pb.rcpsych.org/</vt:lpwstr>
      </vt:variant>
      <vt:variant>
        <vt:lpwstr/>
      </vt:variant>
      <vt:variant>
        <vt:i4>2228322</vt:i4>
      </vt:variant>
      <vt:variant>
        <vt:i4>9</vt:i4>
      </vt:variant>
      <vt:variant>
        <vt:i4>0</vt:i4>
      </vt:variant>
      <vt:variant>
        <vt:i4>5</vt:i4>
      </vt:variant>
      <vt:variant>
        <vt:lpwstr>http://bjp.rcpsych.org/</vt:lpwstr>
      </vt:variant>
      <vt:variant>
        <vt:lpwstr/>
      </vt:variant>
      <vt:variant>
        <vt:i4>1835035</vt:i4>
      </vt:variant>
      <vt:variant>
        <vt:i4>6</vt:i4>
      </vt:variant>
      <vt:variant>
        <vt:i4>0</vt:i4>
      </vt:variant>
      <vt:variant>
        <vt:i4>5</vt:i4>
      </vt:variant>
      <vt:variant>
        <vt:lpwstr>http://www.rcpsych.ac.uk/</vt:lpwstr>
      </vt:variant>
      <vt:variant>
        <vt:lpwstr/>
      </vt:variant>
      <vt:variant>
        <vt:i4>3932238</vt:i4>
      </vt:variant>
      <vt:variant>
        <vt:i4>3</vt:i4>
      </vt:variant>
      <vt:variant>
        <vt:i4>0</vt:i4>
      </vt:variant>
      <vt:variant>
        <vt:i4>5</vt:i4>
      </vt:variant>
      <vt:variant>
        <vt:lpwstr>mailto:HRrecruitment@rcpsych.ac.uk</vt:lpwstr>
      </vt:variant>
      <vt:variant>
        <vt:lpwstr/>
      </vt:variant>
      <vt:variant>
        <vt:i4>7340146</vt:i4>
      </vt:variant>
      <vt:variant>
        <vt:i4>0</vt:i4>
      </vt:variant>
      <vt:variant>
        <vt:i4>0</vt:i4>
      </vt:variant>
      <vt:variant>
        <vt:i4>5</vt:i4>
      </vt:variant>
      <vt:variant>
        <vt:lpwstr>https://www.rcpsych.ac.uk/about-us/what-we-do-and-how/our-strategic-plan-and-objectives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114</cp:revision>
  <cp:lastPrinted>2014-08-04T15:15:00Z</cp:lastPrinted>
  <dcterms:created xsi:type="dcterms:W3CDTF">2021-06-29T20:46:00Z</dcterms:created>
  <dcterms:modified xsi:type="dcterms:W3CDTF">2021-11-03T16:22:00Z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