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4A00CFD4"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4A00CFD4" w:rsidRDefault="003251C3" w14:paraId="0E0EA9B4" w14:textId="7C521D37">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or Carer Representative x 2</w:t>
            </w:r>
          </w:p>
          <w:p w:rsidRPr="00871798" w:rsidR="003251C3" w:rsidP="4A00CFD4" w:rsidRDefault="003251C3" w14:paraId="2191AC5B" w14:textId="1C487247">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RCPsych</w:t>
            </w: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 in Wales</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4A00CFD4"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002019AD" w:rsidRDefault="003251C3" w14:paraId="499B698E" w14:textId="5FB6139B">
            <w:pPr>
              <w:jc w:val="center"/>
              <w:rPr>
                <w:rFonts w:ascii="Montserrat" w:hAnsi="Montserrat"/>
                <w:b w:val="1"/>
                <w:bCs w:val="1"/>
              </w:rPr>
            </w:pPr>
            <w:r w:rsidRPr="4A00CFD4" w:rsidR="4A00CFD4">
              <w:rPr>
                <w:rFonts w:ascii="Montserrat" w:hAnsi="Montserrat"/>
                <w:b w:val="1"/>
                <w:bCs w:val="1"/>
              </w:rPr>
              <w:t>Professional Standards</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6A25EE" w14:paraId="08172C4E" w14:textId="490828B5">
      <w:pPr>
        <w:ind w:left="567" w:right="567"/>
        <w:rPr>
          <w:rFonts w:ascii="Montserrat" w:hAnsi="Montserrat"/>
          <w:b/>
          <w:szCs w:val="24"/>
        </w:rPr>
      </w:pPr>
      <w:r>
        <w:rPr>
          <w:rFonts w:ascii="Montserrat" w:hAnsi="Montserrat"/>
          <w:b/>
          <w:bCs/>
        </w:rPr>
        <w:t xml:space="preserve">January 2022 </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3705F" w14:paraId="5C27B778" w14:textId="1F7DE580">
      <w:pPr>
        <w:ind w:left="567" w:right="567"/>
        <w:jc w:val="right"/>
        <w:rPr>
          <w:rFonts w:ascii="Montserrat" w:hAnsi="Montserrat"/>
          <w:b/>
          <w:color w:val="000000"/>
          <w:szCs w:val="24"/>
        </w:rPr>
      </w:pPr>
    </w:p>
    <w:p w:rsidRPr="00871798" w:rsidR="0033705F" w:rsidP="009A7A8A" w:rsidRDefault="0033705F" w14:paraId="482997EB" w14:textId="77777777">
      <w:pPr>
        <w:ind w:right="567"/>
        <w:rPr>
          <w:rFonts w:ascii="Montserrat" w:hAnsi="Montserrat"/>
          <w:b/>
          <w:color w:val="000000"/>
          <w:szCs w:val="24"/>
        </w:rPr>
      </w:pPr>
    </w:p>
    <w:p w:rsidRPr="00871798" w:rsidR="0033705F" w:rsidP="009A7A8A" w:rsidRDefault="0033705F" w14:paraId="7F6EBE49" w14:textId="77777777">
      <w:pPr>
        <w:ind w:right="567"/>
        <w:rPr>
          <w:rFonts w:ascii="Montserrat" w:hAnsi="Montserrat"/>
          <w:b/>
          <w:color w:val="000000"/>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4A00CFD4" w14:paraId="5C349F00" w14:textId="77777777">
        <w:trPr>
          <w:trHeight w:val="2110"/>
          <w:tblCellSpacing w:w="20" w:type="dxa"/>
        </w:trPr>
        <w:tc>
          <w:tcPr>
            <w:tcW w:w="9559" w:type="dxa"/>
            <w:shd w:val="clear" w:color="auto" w:fill="D5DCE4" w:themeFill="text2" w:themeFillTint="33"/>
            <w:tcMar/>
          </w:tcPr>
          <w:p w:rsidRPr="00871798" w:rsidR="00634560" w:rsidP="00D606C1" w:rsidRDefault="00634560" w14:paraId="7A0C370A" w14:textId="77777777">
            <w:pPr>
              <w:spacing w:before="120"/>
              <w:ind w:left="567" w:right="567"/>
              <w:jc w:val="center"/>
              <w:rPr>
                <w:rFonts w:ascii="Montserrat" w:hAnsi="Montserrat"/>
                <w:b/>
                <w:color w:val="000000"/>
                <w:szCs w:val="24"/>
              </w:rPr>
            </w:pPr>
            <w:r w:rsidRPr="00871798">
              <w:rPr>
                <w:rFonts w:ascii="Montserrat" w:hAnsi="Montserrat"/>
                <w:b/>
                <w:color w:val="000000"/>
                <w:szCs w:val="24"/>
              </w:rPr>
              <w:lastRenderedPageBreak/>
              <w:t>INFORMATION PACK</w:t>
            </w:r>
          </w:p>
          <w:p w:rsidRPr="00871798" w:rsidR="0059144B" w:rsidP="00B5015A" w:rsidRDefault="0059144B" w14:paraId="41A86F12" w14:textId="77777777">
            <w:pPr>
              <w:shd w:val="clear" w:color="auto" w:fill="D5DCE4" w:themeFill="text2" w:themeFillTint="33"/>
              <w:spacing w:before="120"/>
              <w:ind w:left="567" w:right="567"/>
              <w:jc w:val="center"/>
              <w:rPr>
                <w:rFonts w:ascii="Montserrat" w:hAnsi="Montserrat"/>
                <w:b/>
                <w:color w:val="000000"/>
                <w:szCs w:val="24"/>
              </w:rPr>
            </w:pPr>
          </w:p>
          <w:p w:rsidRPr="00871798" w:rsidR="00C4344F" w:rsidP="4A00CFD4" w:rsidRDefault="00524EF9" w14:paraId="1BB585C1" w14:textId="49EF36D2">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or Carer Representative x 2</w:t>
            </w:r>
          </w:p>
          <w:p w:rsidRPr="00871798" w:rsidR="00C4344F" w:rsidP="4A00CFD4" w:rsidRDefault="00524EF9" w14:paraId="50D4A833" w14:textId="43AB77C7">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RCPsych in Wales</w:t>
            </w:r>
          </w:p>
          <w:p w:rsidRPr="00871798" w:rsidR="00C4344F" w:rsidP="4A00CFD4" w:rsidRDefault="00524EF9" w14:paraId="3EF132D2" w14:textId="15BC0750">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871798" w:rsidR="00C4344F" w:rsidP="4A00CFD4" w:rsidRDefault="00524EF9" w14:paraId="29CE5918" w14:textId="2555680E">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A00CFD4" w:rsidR="4A00CFD4">
              <w:rPr>
                <w:rFonts w:ascii="Montserrat" w:hAnsi="Montserrat" w:eastAsia="Montserrat" w:cs="Montserrat"/>
                <w:b w:val="1"/>
                <w:bCs w:val="1"/>
                <w:i w:val="0"/>
                <w:iCs w:val="0"/>
                <w:caps w:val="0"/>
                <w:smallCaps w:val="0"/>
                <w:noProof w:val="0"/>
                <w:color w:val="000000" w:themeColor="text1" w:themeTint="FF" w:themeShade="FF"/>
                <w:sz w:val="24"/>
                <w:szCs w:val="24"/>
                <w:lang w:val="en-GB"/>
              </w:rPr>
              <w:t>3 -Year Fixed Term Contract</w:t>
            </w:r>
          </w:p>
          <w:p w:rsidRPr="00871798" w:rsidR="00C4344F" w:rsidP="4A00CFD4" w:rsidRDefault="00524EF9" w14:paraId="37192F34" w14:textId="7535B3F2">
            <w:pPr>
              <w:pStyle w:val="Normal"/>
              <w:spacing w:before="107" w:after="107" w:line="224" w:lineRule="atLeast"/>
              <w:jc w:val="center"/>
              <w:rPr>
                <w:rFonts w:ascii="Arial" w:hAnsi="Arial" w:eastAsia="Times New Roman" w:cs="Times New Roman"/>
                <w:b w:val="1"/>
                <w:bCs w:val="1"/>
                <w:color w:val="000000" w:themeColor="text1"/>
                <w:sz w:val="24"/>
                <w:szCs w:val="24"/>
              </w:rPr>
            </w:pP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1">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4A00CFD4"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32E92E8D">
            <w:pPr>
              <w:shd w:val="clear" w:color="auto" w:fill="D5DCE4" w:themeFill="text2" w:themeFillTint="33"/>
              <w:jc w:val="center"/>
              <w:rPr>
                <w:rFonts w:ascii="Montserrat" w:hAnsi="Montserrat"/>
                <w:b w:val="1"/>
                <w:bCs w:val="1"/>
              </w:rPr>
            </w:pPr>
            <w:r w:rsidRPr="4A00CFD4" w:rsidR="24B648BA">
              <w:rPr>
                <w:rFonts w:ascii="Montserrat" w:hAnsi="Montserrat"/>
                <w:b w:val="1"/>
                <w:bCs w:val="1"/>
              </w:rPr>
              <w:t xml:space="preserve">Tuesday 3 May </w:t>
            </w:r>
            <w:r w:rsidRPr="4A00CFD4" w:rsidR="40AF9A1B">
              <w:rPr>
                <w:rFonts w:ascii="Montserrat" w:hAnsi="Montserrat"/>
                <w:b w:val="1"/>
                <w:bCs w:val="1"/>
              </w:rPr>
              <w:t>2022</w:t>
            </w:r>
            <w:r w:rsidRPr="4A00CFD4" w:rsidR="40AF9A1B">
              <w:rPr>
                <w:rFonts w:ascii="Montserrat" w:hAnsi="Montserrat"/>
                <w:b w:val="1"/>
                <w:bCs w:val="1"/>
              </w:rPr>
              <w:t xml:space="preserve"> @ 10am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4A00CFD4"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Pr="00871798" w:rsidR="00B12DC1">
              <w:rPr>
                <w:rFonts w:ascii="Montserrat" w:hAnsi="Montserrat"/>
                <w:b/>
                <w:color w:val="000000"/>
                <w:sz w:val="22"/>
                <w:szCs w:val="22"/>
              </w:rPr>
              <w:t>s</w:t>
            </w:r>
            <w:r w:rsidRPr="00871798">
              <w:rPr>
                <w:rFonts w:ascii="Montserrat" w:hAnsi="Montserrat"/>
                <w:b/>
                <w:color w:val="000000"/>
                <w:sz w:val="22"/>
                <w:szCs w:val="22"/>
              </w:rPr>
              <w:t xml:space="preserve">: </w:t>
            </w:r>
          </w:p>
          <w:p w:rsidRPr="00871798" w:rsidR="00B12DC1" w:rsidP="008A506B" w:rsidRDefault="00EE1261" w14:paraId="02DFE1D5" w14:textId="52CDC62D">
            <w:pPr>
              <w:shd w:val="clear" w:color="auto" w:fill="D5DCE4" w:themeFill="text2" w:themeFillTint="33"/>
              <w:jc w:val="center"/>
              <w:rPr>
                <w:rFonts w:ascii="Montserrat" w:hAnsi="Montserrat"/>
                <w:b w:val="1"/>
                <w:bCs w:val="1"/>
              </w:rPr>
            </w:pPr>
            <w:r w:rsidRPr="4A00CFD4" w:rsidR="6502E96B">
              <w:rPr>
                <w:rFonts w:ascii="Montserrat" w:hAnsi="Montserrat"/>
                <w:b w:val="1"/>
                <w:bCs w:val="1"/>
              </w:rPr>
              <w:t>Monday 9 May 2022</w:t>
            </w:r>
            <w:r w:rsidRPr="4A00CFD4" w:rsidR="6502E96B">
              <w:rPr>
                <w:rFonts w:ascii="Montserrat" w:hAnsi="Montserrat"/>
                <w:b w:val="1"/>
                <w:bCs w:val="1"/>
              </w:rPr>
              <w:t xml:space="preserve"> </w:t>
            </w:r>
            <w:r w:rsidRPr="4A00CFD4" w:rsidR="6918551A">
              <w:rPr>
                <w:rFonts w:ascii="Montserrat" w:hAnsi="Montserrat"/>
                <w:b w:val="1"/>
                <w:bCs w:val="1"/>
                <w:noProof/>
                <w:color w:val="000000" w:themeColor="text1" w:themeTint="FF" w:themeShade="FF"/>
              </w:rPr>
              <w:t>(via MS Teams)</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2">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3"/>
          <w:headerReference w:type="default" r:id="rId14"/>
          <w:footerReference w:type="even" r:id="rId15"/>
          <w:footerReference w:type="default" r:id="rId16"/>
          <w:headerReference w:type="first" r:id="rId17"/>
          <w:footerReference w:type="first" r:id="rId18"/>
          <w:pgSz w:w="12240" w:h="15840" w:orient="portrait"/>
          <w:pgMar w:top="851" w:right="851" w:bottom="851" w:left="851" w:header="709" w:footer="709" w:gutter="0"/>
          <w:cols w:space="720"/>
          <w:docGrid w:linePitch="326"/>
        </w:sectPr>
      </w:pPr>
    </w:p>
    <w:p w:rsidRPr="00871798" w:rsidR="000C7A1A" w:rsidP="4A00CFD4" w:rsidRDefault="000C7A1A" w14:paraId="5EC8A333" w14:textId="7557901F">
      <w:pPr>
        <w:widowControl w:val="0"/>
        <w:overflowPunct w:val="0"/>
        <w:autoSpaceDE w:val="0"/>
        <w:autoSpaceDN w:val="0"/>
        <w:adjustRightInd w:val="0"/>
        <w:spacing w:after="160" w:line="259" w:lineRule="auto"/>
        <w:ind/>
        <w:jc w:val="center"/>
        <w:textAlignment w:val="baseline"/>
        <w:rPr>
          <w:rFonts w:ascii="Verdana" w:hAnsi="Verdana" w:eastAsia="Verdana" w:cs="Verdana"/>
          <w:b w:val="0"/>
          <w:bCs w:val="0"/>
          <w:i w:val="0"/>
          <w:iCs w:val="0"/>
          <w:caps w:val="0"/>
          <w:smallCaps w:val="0"/>
          <w:noProof w:val="0"/>
          <w:color w:val="000000" w:themeColor="text1" w:themeTint="FF" w:themeShade="FF"/>
          <w:sz w:val="28"/>
          <w:szCs w:val="28"/>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8"/>
          <w:szCs w:val="28"/>
          <w:lang w:val="en-GB"/>
        </w:rPr>
        <w:t>THE ROYAL COLLEGE OF PSYCHIATRISTS</w:t>
      </w:r>
    </w:p>
    <w:p w:rsidRPr="00871798" w:rsidR="000C7A1A" w:rsidP="4A00CFD4" w:rsidRDefault="000C7A1A" w14:paraId="6EB340D8" w14:textId="19583AA5">
      <w:pPr>
        <w:widowControl w:val="0"/>
        <w:overflowPunct w:val="0"/>
        <w:autoSpaceDE w:val="0"/>
        <w:autoSpaceDN w:val="0"/>
        <w:adjustRightInd w:val="0"/>
        <w:spacing w:after="160" w:line="259" w:lineRule="auto"/>
        <w:ind/>
        <w:jc w:val="center"/>
        <w:textAlignment w:val="baseline"/>
        <w:rPr>
          <w:rFonts w:ascii="Verdana" w:hAnsi="Verdana" w:eastAsia="Verdana" w:cs="Verdana"/>
          <w:b w:val="0"/>
          <w:bCs w:val="0"/>
          <w:i w:val="0"/>
          <w:iCs w:val="0"/>
          <w:caps w:val="0"/>
          <w:smallCaps w:val="0"/>
          <w:noProof w:val="0"/>
          <w:color w:val="000000" w:themeColor="text1" w:themeTint="FF" w:themeShade="FF"/>
          <w:sz w:val="28"/>
          <w:szCs w:val="28"/>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8"/>
          <w:szCs w:val="28"/>
          <w:lang w:val="en-GB"/>
        </w:rPr>
        <w:t>Role Profile</w:t>
      </w:r>
    </w:p>
    <w:p w:rsidRPr="00871798" w:rsidR="000C7A1A" w:rsidP="4A00CFD4" w:rsidRDefault="000C7A1A" w14:paraId="772631A5" w14:textId="38CED7EE">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400D9C37" w14:textId="5FDC817B">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JOB TITLE:              </w:t>
      </w:r>
      <w:r>
        <w:tab/>
      </w:r>
      <w:r>
        <w:tab/>
      </w: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Patient Representative/Carer Representative</w:t>
      </w:r>
    </w:p>
    <w:p w:rsidRPr="00871798" w:rsidR="000C7A1A" w:rsidP="4A00CFD4" w:rsidRDefault="000C7A1A" w14:paraId="5AE3CFBB" w14:textId="54D38E1E">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DEPARTMENT:        </w:t>
      </w:r>
      <w:r>
        <w:tab/>
      </w:r>
      <w:r>
        <w:tab/>
      </w: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RCPsych in Wales </w:t>
      </w:r>
    </w:p>
    <w:p w:rsidRPr="00871798" w:rsidR="000C7A1A" w:rsidP="4A00CFD4" w:rsidRDefault="000C7A1A" w14:paraId="2C5DBCB7" w14:textId="707B8DE4">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PAY:                        </w:t>
      </w:r>
      <w:r>
        <w:tab/>
      </w:r>
      <w:r>
        <w:tab/>
      </w: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£140 per day</w:t>
      </w:r>
    </w:p>
    <w:p w:rsidRPr="00871798" w:rsidR="000C7A1A" w:rsidP="4A00CFD4" w:rsidRDefault="000C7A1A" w14:paraId="677B2141" w14:textId="1946ACE2">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RESPONSIBLE TO:  </w:t>
      </w:r>
      <w:r>
        <w:tab/>
      </w:r>
      <w:r>
        <w:tab/>
      </w: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RCPsych in Wales Manager </w:t>
      </w:r>
    </w:p>
    <w:p w:rsidRPr="00871798" w:rsidR="000C7A1A" w:rsidP="4A00CFD4" w:rsidRDefault="000C7A1A" w14:paraId="583CBAE9" w14:textId="33AF48F0">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strike w:val="0"/>
          <w:dstrike w:val="0"/>
          <w:noProof w:val="0"/>
          <w:color w:val="000000" w:themeColor="text1" w:themeTint="FF" w:themeShade="FF"/>
          <w:sz w:val="22"/>
          <w:szCs w:val="22"/>
          <w:u w:val="single"/>
          <w:lang w:val="en-GB"/>
        </w:rPr>
        <w:t>________________________________________________________________</w:t>
      </w:r>
    </w:p>
    <w:p w:rsidRPr="00871798" w:rsidR="000C7A1A" w:rsidP="4A00CFD4" w:rsidRDefault="000C7A1A" w14:paraId="70D79E28" w14:textId="2C737D60">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JOB PURPOSE</w:t>
      </w:r>
    </w:p>
    <w:p w:rsidRPr="00871798" w:rsidR="000C7A1A" w:rsidP="4A00CFD4" w:rsidRDefault="000C7A1A" w14:paraId="7C856F58" w14:textId="397554B9">
      <w:pPr>
        <w:widowControl w:val="0"/>
        <w:overflowPunct w:val="0"/>
        <w:autoSpaceDE w:val="0"/>
        <w:autoSpaceDN w:val="0"/>
        <w:adjustRightInd w:val="0"/>
        <w:spacing w:after="160" w:line="276" w:lineRule="auto"/>
        <w:ind w:right="4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To bring a patient/carer perspective to the Devolved Council of the RCPsych in Wales </w:t>
      </w:r>
    </w:p>
    <w:p w:rsidRPr="00871798" w:rsidR="000C7A1A" w:rsidP="4A00CFD4" w:rsidRDefault="000C7A1A" w14:paraId="1F7736A8" w14:textId="144954C6">
      <w:pPr>
        <w:widowControl w:val="0"/>
        <w:overflowPunct w:val="0"/>
        <w:autoSpaceDE w:val="0"/>
        <w:autoSpaceDN w:val="0"/>
        <w:adjustRightInd w:val="0"/>
        <w:spacing w:after="160" w:line="276" w:lineRule="auto"/>
        <w:ind w:right="41"/>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p>
    <w:p w:rsidRPr="00871798" w:rsidR="000C7A1A" w:rsidP="4A00CFD4" w:rsidRDefault="000C7A1A" w14:paraId="0968532A" w14:textId="130BDED1">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 xml:space="preserve">KEY RESPONSIBILITIES </w:t>
      </w:r>
    </w:p>
    <w:p w:rsidRPr="00871798" w:rsidR="000C7A1A" w:rsidP="4A00CFD4" w:rsidRDefault="000C7A1A" w14:paraId="5AABF903" w14:textId="04FD5900">
      <w:pPr>
        <w:pStyle w:val="ListParagraph"/>
        <w:widowControl w:val="0"/>
        <w:numPr>
          <w:ilvl w:val="0"/>
          <w:numId w:val="32"/>
        </w:numPr>
        <w:overflowPunct w:val="0"/>
        <w:autoSpaceDE w:val="0"/>
        <w:autoSpaceDN w:val="0"/>
        <w:adjustRightInd w:val="0"/>
        <w:spacing w:after="160" w:line="259"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Attend 4</w:t>
      </w:r>
      <w:r w:rsidRPr="4A00CFD4" w:rsidR="4A00CFD4">
        <w:rPr>
          <w:rFonts w:ascii="Verdana" w:hAnsi="Verdana" w:eastAsia="Verdana" w:cs="Verdana"/>
          <w:b w:val="0"/>
          <w:bCs w:val="0"/>
          <w:i w:val="0"/>
          <w:iCs w:val="0"/>
          <w:caps w:val="0"/>
          <w:smallCaps w:val="0"/>
          <w:noProof w:val="0"/>
          <w:color w:val="00B0F0"/>
          <w:sz w:val="22"/>
          <w:szCs w:val="22"/>
          <w:lang w:val="en-GB"/>
        </w:rPr>
        <w:t xml:space="preserve"> </w:t>
      </w: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committee meetings per year in Wales</w:t>
      </w:r>
      <w:r w:rsidRPr="4A00CFD4" w:rsidR="4A00CFD4">
        <w:rPr>
          <w:rFonts w:ascii="Verdana" w:hAnsi="Verdana" w:eastAsia="Verdana" w:cs="Verdana"/>
          <w:b w:val="0"/>
          <w:bCs w:val="0"/>
          <w:i w:val="0"/>
          <w:iCs w:val="0"/>
          <w:caps w:val="0"/>
          <w:smallCaps w:val="0"/>
          <w:noProof w:val="0"/>
          <w:color w:val="FF0000"/>
          <w:sz w:val="22"/>
          <w:szCs w:val="22"/>
          <w:lang w:val="en-GB"/>
        </w:rPr>
        <w:t xml:space="preserve"> </w:t>
      </w: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(and other ad hoc meetings that sometimes arise) and play an effective and integral part in the work of the committee. </w:t>
      </w:r>
    </w:p>
    <w:p w:rsidRPr="00871798" w:rsidR="000C7A1A" w:rsidP="4A00CFD4" w:rsidRDefault="000C7A1A" w14:paraId="2F2EB07F" w14:textId="423DE456">
      <w:pPr>
        <w:widowControl w:val="0"/>
        <w:overflowPunct w:val="0"/>
        <w:autoSpaceDE w:val="0"/>
        <w:autoSpaceDN w:val="0"/>
        <w:adjustRightInd w:val="0"/>
        <w:spacing w:after="160" w:line="259" w:lineRule="auto"/>
        <w:ind w:left="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6FB6F738" w14:textId="01EF9B16">
      <w:pPr>
        <w:pStyle w:val="ListParagraph"/>
        <w:widowControl w:val="0"/>
        <w:numPr>
          <w:ilvl w:val="0"/>
          <w:numId w:val="32"/>
        </w:numPr>
        <w:overflowPunct w:val="0"/>
        <w:autoSpaceDE w:val="0"/>
        <w:autoSpaceDN w:val="0"/>
        <w:adjustRightInd w:val="0"/>
        <w:spacing w:after="160" w:line="259"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Ensure that patient/carer views and perspectives are included in all relevant Devolved Council activities.</w:t>
      </w:r>
    </w:p>
    <w:p w:rsidRPr="00871798" w:rsidR="000C7A1A" w:rsidP="4A00CFD4" w:rsidRDefault="000C7A1A" w14:paraId="0FCC2A68" w14:textId="45A82A69">
      <w:pPr>
        <w:widowControl w:val="0"/>
        <w:overflowPunct w:val="0"/>
        <w:autoSpaceDE w:val="0"/>
        <w:autoSpaceDN w:val="0"/>
        <w:adjustRightInd w:val="0"/>
        <w:spacing w:after="160" w:line="259" w:lineRule="auto"/>
        <w:ind w:left="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2EF6B774" w14:textId="508BFC3A">
      <w:pPr>
        <w:pStyle w:val="ListParagraph"/>
        <w:widowControl w:val="0"/>
        <w:numPr>
          <w:ilvl w:val="0"/>
          <w:numId w:val="32"/>
        </w:numPr>
        <w:overflowPunct w:val="0"/>
        <w:autoSpaceDE w:val="0"/>
        <w:autoSpaceDN w:val="0"/>
        <w:adjustRightInd w:val="0"/>
        <w:spacing w:after="160" w:line="259"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With guidance from the Chair, collaborate and contribute to council work streams, respond to consultations and contribute to the development of good practice guidelines. Opportunities may also arise for external communications.</w:t>
      </w:r>
    </w:p>
    <w:p w:rsidRPr="00871798" w:rsidR="000C7A1A" w:rsidP="4A00CFD4" w:rsidRDefault="000C7A1A" w14:paraId="6CE297A7" w14:textId="6E2EFC48">
      <w:pPr>
        <w:widowControl w:val="0"/>
        <w:overflowPunct w:val="0"/>
        <w:autoSpaceDE w:val="0"/>
        <w:autoSpaceDN w:val="0"/>
        <w:adjustRightInd w:val="0"/>
        <w:spacing w:after="160" w:line="259" w:lineRule="auto"/>
        <w:ind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6464AFD1" w14:textId="49E75EAA">
      <w:pPr>
        <w:widowControl w:val="0"/>
        <w:overflowPunct w:val="0"/>
        <w:autoSpaceDE w:val="0"/>
        <w:autoSpaceDN w:val="0"/>
        <w:adjustRightInd w:val="0"/>
        <w:spacing w:after="160" w:line="259" w:lineRule="auto"/>
        <w:ind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60677FF1" w14:textId="6F5078CA">
      <w:pPr>
        <w:widowControl w:val="0"/>
        <w:overflowPunct w:val="0"/>
        <w:autoSpaceDE w:val="0"/>
        <w:autoSpaceDN w:val="0"/>
        <w:adjustRightInd w:val="0"/>
        <w:spacing w:after="160" w:line="259" w:lineRule="auto"/>
        <w:ind w:right="4536"/>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0"/>
          <w:smallCaps w:val="0"/>
          <w:noProof w:val="0"/>
          <w:color w:val="000000" w:themeColor="text1" w:themeTint="FF" w:themeShade="FF"/>
          <w:sz w:val="22"/>
          <w:szCs w:val="22"/>
          <w:lang w:val="en-GB"/>
        </w:rPr>
        <w:t>COLLEGE VALUES</w:t>
      </w:r>
      <w:r>
        <w:br/>
      </w:r>
    </w:p>
    <w:p w:rsidRPr="00871798" w:rsidR="000C7A1A" w:rsidP="4A00CFD4" w:rsidRDefault="000C7A1A" w14:paraId="78BA4A13" w14:textId="6192DEA2">
      <w:pPr>
        <w:pStyle w:val="ListParagraph"/>
        <w:widowControl w:val="0"/>
        <w:numPr>
          <w:ilvl w:val="0"/>
          <w:numId w:val="33"/>
        </w:numPr>
        <w:overflowPunct w:val="0"/>
        <w:autoSpaceDE w:val="0"/>
        <w:autoSpaceDN w:val="0"/>
        <w:adjustRightInd w:val="0"/>
        <w:spacing w:after="160" w:line="259"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Pr="00871798" w:rsidR="000C7A1A" w:rsidP="4A00CFD4" w:rsidRDefault="000C7A1A" w14:paraId="6973F678" w14:textId="7ED7F300">
      <w:pPr>
        <w:pStyle w:val="ListParagraph"/>
        <w:widowControl w:val="0"/>
        <w:numPr>
          <w:ilvl w:val="0"/>
          <w:numId w:val="33"/>
        </w:numPr>
        <w:overflowPunct w:val="0"/>
        <w:autoSpaceDE w:val="0"/>
        <w:autoSpaceDN w:val="0"/>
        <w:adjustRightInd w:val="0"/>
        <w:spacing w:after="160" w:line="259"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Seeking out ways of working collaboratively, where possible</w:t>
      </w:r>
    </w:p>
    <w:p w:rsidRPr="00871798" w:rsidR="000C7A1A" w:rsidP="4A00CFD4" w:rsidRDefault="000C7A1A" w14:paraId="773B9338" w14:textId="07D5FE4B">
      <w:pPr>
        <w:pStyle w:val="ListParagraph"/>
        <w:widowControl w:val="0"/>
        <w:numPr>
          <w:ilvl w:val="0"/>
          <w:numId w:val="33"/>
        </w:numPr>
        <w:overflowPunct w:val="0"/>
        <w:autoSpaceDE w:val="0"/>
        <w:autoSpaceDN w:val="0"/>
        <w:adjustRightInd w:val="0"/>
        <w:spacing w:after="160" w:line="259"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Pr="00871798" w:rsidR="000C7A1A" w:rsidP="4A00CFD4" w:rsidRDefault="000C7A1A" w14:paraId="3A4C2C6F" w14:textId="2C00FCD7">
      <w:pPr>
        <w:widowControl w:val="0"/>
        <w:overflowPunct w:val="0"/>
        <w:autoSpaceDE w:val="0"/>
        <w:autoSpaceDN w:val="0"/>
        <w:adjustRightInd w:val="0"/>
        <w:spacing w:after="160" w:line="259" w:lineRule="auto"/>
        <w:ind w:left="720"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06B21C53" w14:textId="70570EEA">
      <w:pPr>
        <w:widowControl w:val="0"/>
        <w:overflowPunct w:val="0"/>
        <w:autoSpaceDE w:val="0"/>
        <w:autoSpaceDN w:val="0"/>
        <w:adjustRightInd w:val="0"/>
        <w:spacing w:after="160" w:line="259" w:lineRule="auto"/>
        <w:ind w:left="720"/>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p>
    <w:p w:rsidRPr="00871798" w:rsidR="000C7A1A" w:rsidP="4A00CFD4" w:rsidRDefault="000C7A1A" w14:paraId="640A41E7" w14:textId="07DB76D1">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1"/>
          <w:bCs w:val="1"/>
          <w:i w:val="0"/>
          <w:iCs w:val="0"/>
          <w:caps w:val="1"/>
          <w:noProof w:val="0"/>
          <w:color w:val="000000" w:themeColor="text1" w:themeTint="FF" w:themeShade="FF"/>
          <w:sz w:val="22"/>
          <w:szCs w:val="22"/>
          <w:lang w:val="en-GB"/>
        </w:rPr>
        <w:t>GENERAL</w:t>
      </w:r>
    </w:p>
    <w:p w:rsidRPr="00871798" w:rsidR="000C7A1A" w:rsidP="4A00CFD4" w:rsidRDefault="000C7A1A" w14:paraId="4B5106C3" w14:textId="5EAF129A">
      <w:pPr>
        <w:pStyle w:val="ListParagraph"/>
        <w:widowControl w:val="0"/>
        <w:numPr>
          <w:ilvl w:val="0"/>
          <w:numId w:val="34"/>
        </w:numPr>
        <w:overflowPunct w:val="0"/>
        <w:autoSpaceDE w:val="0"/>
        <w:autoSpaceDN w:val="0"/>
        <w:adjustRightInd w:val="0"/>
        <w:spacing w:after="160" w:line="240"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Pr="00871798" w:rsidR="000C7A1A" w:rsidP="4A00CFD4" w:rsidRDefault="000C7A1A" w14:paraId="01639E52" w14:textId="3D54CF89">
      <w:pPr>
        <w:widowControl w:val="0"/>
        <w:overflowPunct w:val="0"/>
        <w:autoSpaceDE w:val="0"/>
        <w:autoSpaceDN w:val="0"/>
        <w:adjustRightInd w:val="0"/>
        <w:spacing w:after="160" w:line="240"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61B9F2D3" w14:textId="50ACBFC4">
      <w:pPr>
        <w:pStyle w:val="ListParagraph"/>
        <w:widowControl w:val="0"/>
        <w:numPr>
          <w:ilvl w:val="0"/>
          <w:numId w:val="34"/>
        </w:numPr>
        <w:overflowPunct w:val="0"/>
        <w:autoSpaceDE w:val="0"/>
        <w:autoSpaceDN w:val="0"/>
        <w:adjustRightInd w:val="0"/>
        <w:spacing w:after="160" w:line="240"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Pr="00871798" w:rsidR="000C7A1A" w:rsidP="4A00CFD4" w:rsidRDefault="000C7A1A" w14:paraId="7E92CEAC" w14:textId="30660357">
      <w:pPr>
        <w:widowControl w:val="0"/>
        <w:overflowPunct w:val="0"/>
        <w:autoSpaceDE w:val="0"/>
        <w:autoSpaceDN w:val="0"/>
        <w:adjustRightInd w:val="0"/>
        <w:spacing w:after="160" w:line="240"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1C2031AB" w14:textId="7E6033C7">
      <w:pPr>
        <w:pStyle w:val="ListParagraph"/>
        <w:widowControl w:val="0"/>
        <w:numPr>
          <w:ilvl w:val="0"/>
          <w:numId w:val="34"/>
        </w:numPr>
        <w:overflowPunct w:val="0"/>
        <w:autoSpaceDE w:val="0"/>
        <w:autoSpaceDN w:val="0"/>
        <w:adjustRightInd w:val="0"/>
        <w:spacing w:after="160" w:line="240" w:lineRule="auto"/>
        <w:ind w:left="851" w:hanging="851"/>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Pr="00871798" w:rsidR="000C7A1A" w:rsidP="4A00CFD4" w:rsidRDefault="000C7A1A" w14:paraId="73C9AC15" w14:textId="006BE079">
      <w:pPr>
        <w:widowControl w:val="0"/>
        <w:overflowPunct w:val="0"/>
        <w:autoSpaceDE w:val="0"/>
        <w:autoSpaceDN w:val="0"/>
        <w:adjustRightInd w:val="0"/>
        <w:spacing w:after="160" w:line="240" w:lineRule="auto"/>
        <w:ind w:left="720"/>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1A5CDD01" w14:textId="73890AF1">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Pr="00871798" w:rsidR="000C7A1A" w:rsidP="4A00CFD4" w:rsidRDefault="000C7A1A" w14:paraId="15A659A0" w14:textId="1B3DB1FB">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08240B84" w14:textId="629E15A4">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1F2C0B37" w14:textId="62F58923">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November 2021</w:t>
      </w:r>
    </w:p>
    <w:p w:rsidRPr="00871798" w:rsidR="000C7A1A" w:rsidP="4A00CFD4" w:rsidRDefault="000C7A1A" w14:paraId="2F070D4B" w14:textId="628AA712">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51D87D06" w14:textId="597D76C5">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6CD7F9A3" w14:textId="3F14643D">
      <w:pPr>
        <w:widowControl w:val="0"/>
        <w:overflowPunct w:val="0"/>
        <w:autoSpaceDE w:val="0"/>
        <w:autoSpaceDN w:val="0"/>
        <w:adjustRightInd w:val="0"/>
        <w:spacing w:after="160" w:line="240"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3690"/>
        <w:gridCol w:w="1935"/>
        <w:gridCol w:w="1755"/>
      </w:tblGrid>
      <w:tr w:rsidR="4A00CFD4" w:rsidTr="4A00CFD4" w14:paraId="24AAA1BE">
        <w:trPr>
          <w:trHeight w:val="600"/>
        </w:trPr>
        <w:tc>
          <w:tcPr>
            <w:tcW w:w="3690" w:type="dxa"/>
            <w:tcBorders>
              <w:top w:val="single" w:color="808080" w:themeColor="background1" w:themeShade="80" w:sz="12"/>
              <w:bottom w:val="single" w:color="808080" w:themeColor="background1" w:themeShade="80" w:sz="12"/>
            </w:tcBorders>
            <w:tcMar/>
            <w:vAlign w:val="top"/>
          </w:tcPr>
          <w:p w:rsidR="4A00CFD4" w:rsidP="4A00CFD4" w:rsidRDefault="4A00CFD4" w14:paraId="3FEC1B8E" w14:textId="384EE58B">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1"/>
                <w:bCs w:val="1"/>
                <w:i w:val="0"/>
                <w:iCs w:val="0"/>
                <w:sz w:val="22"/>
                <w:szCs w:val="22"/>
                <w:lang w:val="en-GB"/>
              </w:rPr>
              <w:t xml:space="preserve">CRITERIA  </w:t>
            </w:r>
          </w:p>
        </w:tc>
        <w:tc>
          <w:tcPr>
            <w:tcW w:w="1935" w:type="dxa"/>
            <w:tcBorders>
              <w:top w:val="single" w:color="808080" w:themeColor="background1" w:themeShade="80" w:sz="12"/>
              <w:bottom w:val="single" w:color="808080" w:themeColor="background1" w:themeShade="80" w:sz="12"/>
            </w:tcBorders>
            <w:tcMar/>
            <w:vAlign w:val="top"/>
          </w:tcPr>
          <w:p w:rsidR="4A00CFD4" w:rsidP="4A00CFD4" w:rsidRDefault="4A00CFD4" w14:paraId="6BAF423C" w14:textId="3BA5549C">
            <w:pPr>
              <w:spacing w:line="276" w:lineRule="auto"/>
              <w:ind w:right="-108"/>
              <w:rPr>
                <w:rFonts w:ascii="Verdana" w:hAnsi="Verdana" w:eastAsia="Verdana" w:cs="Verdana"/>
                <w:b w:val="0"/>
                <w:bCs w:val="0"/>
                <w:i w:val="0"/>
                <w:iCs w:val="0"/>
                <w:sz w:val="22"/>
                <w:szCs w:val="22"/>
              </w:rPr>
            </w:pPr>
            <w:r w:rsidRPr="4A00CFD4" w:rsidR="4A00CFD4">
              <w:rPr>
                <w:rFonts w:ascii="Verdana" w:hAnsi="Verdana" w:eastAsia="Verdana" w:cs="Verdana"/>
                <w:b w:val="1"/>
                <w:bCs w:val="1"/>
                <w:i w:val="0"/>
                <w:iCs w:val="0"/>
                <w:sz w:val="22"/>
                <w:szCs w:val="22"/>
                <w:lang w:val="en-GB"/>
              </w:rPr>
              <w:t>APPLICATION FORM, CV &amp; COVER LETTER</w:t>
            </w:r>
          </w:p>
        </w:tc>
        <w:tc>
          <w:tcPr>
            <w:tcW w:w="1755" w:type="dxa"/>
            <w:tcBorders>
              <w:top w:val="single" w:color="808080" w:themeColor="background1" w:themeShade="80" w:sz="12"/>
              <w:bottom w:val="single" w:color="808080" w:themeColor="background1" w:themeShade="80" w:sz="12"/>
            </w:tcBorders>
            <w:tcMar/>
            <w:vAlign w:val="top"/>
          </w:tcPr>
          <w:p w:rsidR="4A00CFD4" w:rsidP="4A00CFD4" w:rsidRDefault="4A00CFD4" w14:paraId="0D9E5402" w14:textId="133F6412">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1"/>
                <w:bCs w:val="1"/>
                <w:i w:val="0"/>
                <w:iCs w:val="0"/>
                <w:sz w:val="22"/>
                <w:szCs w:val="22"/>
                <w:lang w:val="en-GB"/>
              </w:rPr>
              <w:t xml:space="preserve">INTERVIEW </w:t>
            </w:r>
          </w:p>
        </w:tc>
      </w:tr>
      <w:tr w:rsidR="4A00CFD4" w:rsidTr="4A00CFD4" w14:paraId="0DB0C52D">
        <w:tc>
          <w:tcPr>
            <w:tcW w:w="3690" w:type="dxa"/>
            <w:tcBorders>
              <w:top w:val="single" w:color="808080" w:themeColor="background1" w:themeShade="80" w:sz="12"/>
            </w:tcBorders>
            <w:tcMar/>
            <w:vAlign w:val="top"/>
          </w:tcPr>
          <w:p w:rsidR="4A00CFD4" w:rsidP="4A00CFD4" w:rsidRDefault="4A00CFD4" w14:paraId="1E367823" w14:textId="14D19466">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1"/>
                <w:bCs w:val="1"/>
                <w:i w:val="0"/>
                <w:iCs w:val="0"/>
                <w:sz w:val="22"/>
                <w:szCs w:val="22"/>
                <w:lang w:val="en-GB"/>
              </w:rPr>
              <w:t>ESSENTIAL</w:t>
            </w:r>
          </w:p>
        </w:tc>
        <w:tc>
          <w:tcPr>
            <w:tcW w:w="1935" w:type="dxa"/>
            <w:tcBorders>
              <w:top w:val="single" w:color="808080" w:themeColor="background1" w:themeShade="80" w:sz="12"/>
            </w:tcBorders>
            <w:tcMar/>
            <w:vAlign w:val="top"/>
          </w:tcPr>
          <w:p w:rsidR="4A00CFD4" w:rsidP="4A00CFD4" w:rsidRDefault="4A00CFD4" w14:paraId="7DECBE7A" w14:textId="1A9450C1">
            <w:pPr>
              <w:spacing w:line="276" w:lineRule="auto"/>
              <w:jc w:val="both"/>
              <w:rPr>
                <w:rFonts w:ascii="Verdana" w:hAnsi="Verdana" w:eastAsia="Verdana" w:cs="Verdana"/>
                <w:b w:val="0"/>
                <w:bCs w:val="0"/>
                <w:i w:val="0"/>
                <w:iCs w:val="0"/>
                <w:sz w:val="22"/>
                <w:szCs w:val="22"/>
              </w:rPr>
            </w:pPr>
          </w:p>
        </w:tc>
        <w:tc>
          <w:tcPr>
            <w:tcW w:w="1755" w:type="dxa"/>
            <w:tcBorders>
              <w:top w:val="single" w:color="808080" w:themeColor="background1" w:themeShade="80" w:sz="12"/>
            </w:tcBorders>
            <w:tcMar/>
            <w:vAlign w:val="top"/>
          </w:tcPr>
          <w:p w:rsidR="4A00CFD4" w:rsidP="4A00CFD4" w:rsidRDefault="4A00CFD4" w14:paraId="7499AE34" w14:textId="43200728">
            <w:pPr>
              <w:spacing w:line="276" w:lineRule="auto"/>
              <w:jc w:val="both"/>
              <w:rPr>
                <w:rFonts w:ascii="Verdana" w:hAnsi="Verdana" w:eastAsia="Verdana" w:cs="Verdana"/>
                <w:b w:val="0"/>
                <w:bCs w:val="0"/>
                <w:i w:val="0"/>
                <w:iCs w:val="0"/>
                <w:sz w:val="22"/>
                <w:szCs w:val="22"/>
              </w:rPr>
            </w:pPr>
          </w:p>
        </w:tc>
      </w:tr>
      <w:tr w:rsidR="4A00CFD4" w:rsidTr="4A00CFD4" w14:paraId="20DB0314">
        <w:tc>
          <w:tcPr>
            <w:tcW w:w="3690" w:type="dxa"/>
            <w:tcMar/>
            <w:vAlign w:val="top"/>
          </w:tcPr>
          <w:p w:rsidR="4A00CFD4" w:rsidP="4A00CFD4" w:rsidRDefault="4A00CFD4" w14:paraId="3D5439BF" w14:textId="73B4F3E8">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Experience of using mental health services in Wales or caring for someone with mental illness</w:t>
            </w:r>
          </w:p>
        </w:tc>
        <w:tc>
          <w:tcPr>
            <w:tcW w:w="1935" w:type="dxa"/>
            <w:tcMar/>
            <w:vAlign w:val="top"/>
          </w:tcPr>
          <w:p w:rsidR="4A00CFD4" w:rsidP="4A00CFD4" w:rsidRDefault="4A00CFD4" w14:paraId="135AAA83" w14:textId="7CED0E49">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6A209235" w14:textId="5B66B229">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2EED4E07">
        <w:tc>
          <w:tcPr>
            <w:tcW w:w="3690" w:type="dxa"/>
            <w:tcMar/>
            <w:vAlign w:val="top"/>
          </w:tcPr>
          <w:p w:rsidR="4A00CFD4" w:rsidP="4A00CFD4" w:rsidRDefault="4A00CFD4" w14:paraId="4CBDDD10" w14:textId="23B301B3">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Knowledge of mental health services in Wales</w:t>
            </w:r>
          </w:p>
        </w:tc>
        <w:tc>
          <w:tcPr>
            <w:tcW w:w="1935" w:type="dxa"/>
            <w:tcMar/>
            <w:vAlign w:val="top"/>
          </w:tcPr>
          <w:p w:rsidR="4A00CFD4" w:rsidP="4A00CFD4" w:rsidRDefault="4A00CFD4" w14:paraId="20051D34" w14:textId="1043E689">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1D9D829C" w14:textId="6D1CA4C2">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2AE1CF4A">
        <w:tc>
          <w:tcPr>
            <w:tcW w:w="3690" w:type="dxa"/>
            <w:tcBorders>
              <w:bottom w:val="single" w:color="BFBFBF" w:themeColor="background1" w:themeShade="BF" w:sz="6"/>
            </w:tcBorders>
            <w:tcMar/>
            <w:vAlign w:val="top"/>
          </w:tcPr>
          <w:p w:rsidR="4A00CFD4" w:rsidP="4A00CFD4" w:rsidRDefault="4A00CFD4" w14:paraId="36C95B4A" w14:textId="224960A5">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Excellent communication and interpersonal skills</w:t>
            </w:r>
          </w:p>
        </w:tc>
        <w:tc>
          <w:tcPr>
            <w:tcW w:w="1935" w:type="dxa"/>
            <w:tcBorders>
              <w:bottom w:val="single" w:color="BFBFBF" w:themeColor="background1" w:themeShade="BF" w:sz="6"/>
            </w:tcBorders>
            <w:tcMar/>
            <w:vAlign w:val="top"/>
          </w:tcPr>
          <w:p w:rsidR="4A00CFD4" w:rsidP="4A00CFD4" w:rsidRDefault="4A00CFD4" w14:paraId="72CE6BB7" w14:textId="0CDE7B83">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4A00CFD4" w:rsidP="4A00CFD4" w:rsidRDefault="4A00CFD4" w14:paraId="15088DF1" w14:textId="287E6ADF">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7EBED1F5">
        <w:tc>
          <w:tcPr>
            <w:tcW w:w="3690" w:type="dxa"/>
            <w:tcMar/>
            <w:vAlign w:val="top"/>
          </w:tcPr>
          <w:p w:rsidR="4A00CFD4" w:rsidP="4A00CFD4" w:rsidRDefault="4A00CFD4" w14:paraId="23975CC3" w14:textId="5865831C">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Ability to travel independently to meetings</w:t>
            </w:r>
          </w:p>
        </w:tc>
        <w:tc>
          <w:tcPr>
            <w:tcW w:w="1935" w:type="dxa"/>
            <w:tcMar/>
            <w:vAlign w:val="top"/>
          </w:tcPr>
          <w:p w:rsidR="4A00CFD4" w:rsidP="4A00CFD4" w:rsidRDefault="4A00CFD4" w14:paraId="7A20B62A" w14:textId="0C11D076">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721C72A3" w14:textId="6D1F3DD7">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6FFD1A77">
        <w:tc>
          <w:tcPr>
            <w:tcW w:w="3690" w:type="dxa"/>
            <w:tcMar/>
            <w:vAlign w:val="top"/>
          </w:tcPr>
          <w:p w:rsidR="4A00CFD4" w:rsidP="4A00CFD4" w:rsidRDefault="4A00CFD4" w14:paraId="7C590DAD" w14:textId="4C55EA78">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Ability to signpost to wider constituency of patient/carer groups and individuals</w:t>
            </w:r>
          </w:p>
        </w:tc>
        <w:tc>
          <w:tcPr>
            <w:tcW w:w="1935" w:type="dxa"/>
            <w:tcMar/>
            <w:vAlign w:val="top"/>
          </w:tcPr>
          <w:p w:rsidR="4A00CFD4" w:rsidP="4A00CFD4" w:rsidRDefault="4A00CFD4" w14:paraId="2F74F03C" w14:textId="0BAD82A2">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7E1E3D06" w14:textId="524E8E04">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0BAE7236">
        <w:tc>
          <w:tcPr>
            <w:tcW w:w="3690" w:type="dxa"/>
            <w:tcMar/>
            <w:vAlign w:val="top"/>
          </w:tcPr>
          <w:p w:rsidR="4A00CFD4" w:rsidP="4A00CFD4" w:rsidRDefault="4A00CFD4" w14:paraId="504A2903" w14:textId="32C76381">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Willingness to engage with the media when the opportunity arises</w:t>
            </w:r>
          </w:p>
        </w:tc>
        <w:tc>
          <w:tcPr>
            <w:tcW w:w="1935" w:type="dxa"/>
            <w:tcMar/>
            <w:vAlign w:val="top"/>
          </w:tcPr>
          <w:p w:rsidR="4A00CFD4" w:rsidP="4A00CFD4" w:rsidRDefault="4A00CFD4" w14:paraId="0B4C5923" w14:textId="6AD14B93">
            <w:pPr>
              <w:spacing w:line="276" w:lineRule="auto"/>
              <w:jc w:val="center"/>
              <w:rPr>
                <w:rFonts w:ascii="Verdana" w:hAnsi="Verdana" w:eastAsia="Verdana" w:cs="Verdana"/>
                <w:b w:val="0"/>
                <w:bCs w:val="0"/>
                <w:i w:val="0"/>
                <w:iCs w:val="0"/>
                <w:sz w:val="22"/>
                <w:szCs w:val="22"/>
              </w:rPr>
            </w:pPr>
          </w:p>
          <w:p w:rsidR="4A00CFD4" w:rsidP="4A00CFD4" w:rsidRDefault="4A00CFD4" w14:paraId="22F6FFE0" w14:textId="22D4378C">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744595C9" w14:textId="25D40A89">
            <w:pPr>
              <w:spacing w:line="276" w:lineRule="auto"/>
              <w:jc w:val="center"/>
              <w:rPr>
                <w:rFonts w:ascii="Verdana" w:hAnsi="Verdana" w:eastAsia="Verdana" w:cs="Verdana"/>
                <w:b w:val="0"/>
                <w:bCs w:val="0"/>
                <w:i w:val="0"/>
                <w:iCs w:val="0"/>
                <w:sz w:val="22"/>
                <w:szCs w:val="22"/>
              </w:rPr>
            </w:pPr>
          </w:p>
          <w:p w:rsidR="4A00CFD4" w:rsidP="4A00CFD4" w:rsidRDefault="4A00CFD4" w14:paraId="11A3EFCD" w14:textId="7481EFD3">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33FF71AF">
        <w:tc>
          <w:tcPr>
            <w:tcW w:w="3690" w:type="dxa"/>
            <w:tcMar/>
            <w:vAlign w:val="top"/>
          </w:tcPr>
          <w:p w:rsidR="4A00CFD4" w:rsidP="4A00CFD4" w:rsidRDefault="4A00CFD4" w14:paraId="7E07F0FB" w14:textId="726A9B67">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Willingness to undertake own administration with necessary keyboard skills</w:t>
            </w:r>
          </w:p>
        </w:tc>
        <w:tc>
          <w:tcPr>
            <w:tcW w:w="1935" w:type="dxa"/>
            <w:tcMar/>
            <w:vAlign w:val="top"/>
          </w:tcPr>
          <w:p w:rsidR="4A00CFD4" w:rsidP="4A00CFD4" w:rsidRDefault="4A00CFD4" w14:paraId="0EC4FCB0" w14:textId="126CDF0B">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7B78932C" w14:textId="7AFF8167">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460984FD">
        <w:tc>
          <w:tcPr>
            <w:tcW w:w="3690" w:type="dxa"/>
            <w:tcMar/>
            <w:vAlign w:val="top"/>
          </w:tcPr>
          <w:p w:rsidR="4A00CFD4" w:rsidP="4A00CFD4" w:rsidRDefault="4A00CFD4" w14:paraId="4203BDD8" w14:textId="36E8E031">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1"/>
                <w:bCs w:val="1"/>
                <w:i w:val="0"/>
                <w:iCs w:val="0"/>
                <w:sz w:val="22"/>
                <w:szCs w:val="22"/>
                <w:lang w:val="en-GB"/>
              </w:rPr>
              <w:t>DESIRABLE</w:t>
            </w:r>
          </w:p>
        </w:tc>
        <w:tc>
          <w:tcPr>
            <w:tcW w:w="1935" w:type="dxa"/>
            <w:tcMar/>
            <w:vAlign w:val="top"/>
          </w:tcPr>
          <w:p w:rsidR="4A00CFD4" w:rsidP="4A00CFD4" w:rsidRDefault="4A00CFD4" w14:paraId="62583164" w14:textId="205F7AA7">
            <w:pPr>
              <w:spacing w:line="276" w:lineRule="auto"/>
              <w:jc w:val="center"/>
              <w:rPr>
                <w:rFonts w:ascii="Calibri" w:hAnsi="Calibri" w:eastAsia="Calibri" w:cs="Calibri"/>
                <w:b w:val="0"/>
                <w:bCs w:val="0"/>
                <w:i w:val="0"/>
                <w:iCs w:val="0"/>
                <w:sz w:val="22"/>
                <w:szCs w:val="22"/>
              </w:rPr>
            </w:pPr>
          </w:p>
        </w:tc>
        <w:tc>
          <w:tcPr>
            <w:tcW w:w="1755" w:type="dxa"/>
            <w:tcMar/>
            <w:vAlign w:val="top"/>
          </w:tcPr>
          <w:p w:rsidR="4A00CFD4" w:rsidP="4A00CFD4" w:rsidRDefault="4A00CFD4" w14:paraId="1E80C8AA" w14:textId="5D5FA6E6">
            <w:pPr>
              <w:spacing w:line="276" w:lineRule="auto"/>
              <w:jc w:val="center"/>
              <w:rPr>
                <w:rFonts w:ascii="Calibri" w:hAnsi="Calibri" w:eastAsia="Calibri" w:cs="Calibri"/>
                <w:b w:val="0"/>
                <w:bCs w:val="0"/>
                <w:i w:val="0"/>
                <w:iCs w:val="0"/>
                <w:sz w:val="22"/>
                <w:szCs w:val="22"/>
              </w:rPr>
            </w:pPr>
          </w:p>
        </w:tc>
      </w:tr>
      <w:tr w:rsidR="4A00CFD4" w:rsidTr="4A00CFD4" w14:paraId="0541C1E2">
        <w:tc>
          <w:tcPr>
            <w:tcW w:w="3690" w:type="dxa"/>
            <w:tcMar/>
            <w:vAlign w:val="top"/>
          </w:tcPr>
          <w:p w:rsidR="4A00CFD4" w:rsidP="4A00CFD4" w:rsidRDefault="4A00CFD4" w14:paraId="31856FD9" w14:textId="49C4AD36">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Some experience of working on committees</w:t>
            </w:r>
          </w:p>
        </w:tc>
        <w:tc>
          <w:tcPr>
            <w:tcW w:w="1935" w:type="dxa"/>
            <w:tcMar/>
            <w:vAlign w:val="top"/>
          </w:tcPr>
          <w:p w:rsidR="4A00CFD4" w:rsidP="4A00CFD4" w:rsidRDefault="4A00CFD4" w14:paraId="231A7D2B" w14:textId="2FAF2AD2">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322FF3D3" w14:textId="17F6FC02">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1BB0A7B2">
        <w:tc>
          <w:tcPr>
            <w:tcW w:w="3690" w:type="dxa"/>
            <w:tcBorders>
              <w:top w:val="single" w:color="BFBFBF" w:themeColor="background1" w:themeShade="BF" w:sz="6"/>
            </w:tcBorders>
            <w:tcMar/>
            <w:vAlign w:val="top"/>
          </w:tcPr>
          <w:p w:rsidR="4A00CFD4" w:rsidP="4A00CFD4" w:rsidRDefault="4A00CFD4" w14:paraId="4745C72D" w14:textId="2CEC1FCC">
            <w:pPr>
              <w:spacing w:line="259" w:lineRule="auto"/>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Excellent administrative and organisational skills</w:t>
            </w:r>
          </w:p>
          <w:p w:rsidR="4A00CFD4" w:rsidP="4A00CFD4" w:rsidRDefault="4A00CFD4" w14:paraId="29D5E0D6" w14:textId="0F6A0A05">
            <w:pPr>
              <w:spacing w:line="276" w:lineRule="auto"/>
              <w:jc w:val="both"/>
              <w:rPr>
                <w:rFonts w:ascii="Verdana" w:hAnsi="Verdana" w:eastAsia="Verdana" w:cs="Verdana"/>
                <w:b w:val="0"/>
                <w:bCs w:val="0"/>
                <w:i w:val="0"/>
                <w:iCs w:val="0"/>
                <w:sz w:val="22"/>
                <w:szCs w:val="22"/>
              </w:rPr>
            </w:pPr>
          </w:p>
        </w:tc>
        <w:tc>
          <w:tcPr>
            <w:tcW w:w="1935" w:type="dxa"/>
            <w:tcMar/>
            <w:vAlign w:val="top"/>
          </w:tcPr>
          <w:p w:rsidR="4A00CFD4" w:rsidP="4A00CFD4" w:rsidRDefault="4A00CFD4" w14:paraId="21C15AE6" w14:textId="12285C10">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13E7CC5A" w14:textId="3152D5AE">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02FE5B39">
        <w:trPr>
          <w:trHeight w:val="585"/>
        </w:trPr>
        <w:tc>
          <w:tcPr>
            <w:tcW w:w="3690" w:type="dxa"/>
            <w:tcMar/>
            <w:vAlign w:val="top"/>
          </w:tcPr>
          <w:p w:rsidR="4A00CFD4" w:rsidP="4A00CFD4" w:rsidRDefault="4A00CFD4" w14:paraId="09265B0B" w14:textId="164102C8">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Proven ability to assimilate complex information</w:t>
            </w:r>
          </w:p>
        </w:tc>
        <w:tc>
          <w:tcPr>
            <w:tcW w:w="1935" w:type="dxa"/>
            <w:tcMar/>
            <w:vAlign w:val="top"/>
          </w:tcPr>
          <w:p w:rsidR="4A00CFD4" w:rsidP="4A00CFD4" w:rsidRDefault="4A00CFD4" w14:paraId="69C1B996" w14:textId="560586E2">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0FDA6B73" w14:textId="5DF11697">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771DA1DC">
        <w:tc>
          <w:tcPr>
            <w:tcW w:w="3690" w:type="dxa"/>
            <w:tcMar/>
            <w:vAlign w:val="top"/>
          </w:tcPr>
          <w:p w:rsidR="4A00CFD4" w:rsidP="4A00CFD4" w:rsidRDefault="4A00CFD4" w14:paraId="2E90CCC3" w14:textId="05403DFE">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Excellent time management skills</w:t>
            </w:r>
          </w:p>
        </w:tc>
        <w:tc>
          <w:tcPr>
            <w:tcW w:w="1935" w:type="dxa"/>
            <w:tcMar/>
            <w:vAlign w:val="top"/>
          </w:tcPr>
          <w:p w:rsidR="4A00CFD4" w:rsidP="4A00CFD4" w:rsidRDefault="4A00CFD4" w14:paraId="59CA8948" w14:textId="59D498BD">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2446FFD5" w14:textId="30C32137">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r w:rsidR="4A00CFD4" w:rsidTr="4A00CFD4" w14:paraId="0DB8D5F1">
        <w:tc>
          <w:tcPr>
            <w:tcW w:w="3690" w:type="dxa"/>
            <w:tcMar/>
            <w:vAlign w:val="top"/>
          </w:tcPr>
          <w:p w:rsidR="4A00CFD4" w:rsidP="4A00CFD4" w:rsidRDefault="4A00CFD4" w14:paraId="20568FE5" w14:textId="10316C01">
            <w:pPr>
              <w:spacing w:line="276" w:lineRule="auto"/>
              <w:jc w:val="both"/>
              <w:rPr>
                <w:rFonts w:ascii="Verdana" w:hAnsi="Verdana" w:eastAsia="Verdana" w:cs="Verdana"/>
                <w:b w:val="0"/>
                <w:bCs w:val="0"/>
                <w:i w:val="0"/>
                <w:iCs w:val="0"/>
                <w:sz w:val="22"/>
                <w:szCs w:val="22"/>
              </w:rPr>
            </w:pPr>
            <w:r w:rsidRPr="4A00CFD4" w:rsidR="4A00CFD4">
              <w:rPr>
                <w:rFonts w:ascii="Verdana" w:hAnsi="Verdana" w:eastAsia="Verdana" w:cs="Verdana"/>
                <w:b w:val="0"/>
                <w:bCs w:val="0"/>
                <w:i w:val="0"/>
                <w:iCs w:val="0"/>
                <w:sz w:val="22"/>
                <w:szCs w:val="22"/>
                <w:lang w:val="en-GB"/>
              </w:rPr>
              <w:t>Proven experience of working on own and ability to manage own workload</w:t>
            </w:r>
          </w:p>
        </w:tc>
        <w:tc>
          <w:tcPr>
            <w:tcW w:w="1935" w:type="dxa"/>
            <w:tcMar/>
            <w:vAlign w:val="top"/>
          </w:tcPr>
          <w:p w:rsidR="4A00CFD4" w:rsidP="4A00CFD4" w:rsidRDefault="4A00CFD4" w14:paraId="6F1BD507" w14:textId="64F46C98">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c>
          <w:tcPr>
            <w:tcW w:w="1755" w:type="dxa"/>
            <w:tcMar/>
            <w:vAlign w:val="top"/>
          </w:tcPr>
          <w:p w:rsidR="4A00CFD4" w:rsidP="4A00CFD4" w:rsidRDefault="4A00CFD4" w14:paraId="7363409D" w14:textId="17B9AD68">
            <w:pPr>
              <w:spacing w:line="276" w:lineRule="auto"/>
              <w:jc w:val="center"/>
              <w:rPr>
                <w:rFonts w:ascii="Wingdings" w:hAnsi="Wingdings" w:eastAsia="Wingdings" w:cs="Wingdings"/>
                <w:b w:val="0"/>
                <w:bCs w:val="0"/>
                <w:i w:val="0"/>
                <w:iCs w:val="0"/>
                <w:sz w:val="22"/>
                <w:szCs w:val="22"/>
              </w:rPr>
            </w:pPr>
            <w:r w:rsidRPr="4A00CFD4" w:rsidR="4A00CFD4">
              <w:rPr>
                <w:rFonts w:ascii="Wingdings" w:hAnsi="Wingdings" w:eastAsia="Wingdings" w:cs="Wingdings"/>
                <w:b w:val="0"/>
                <w:bCs w:val="0"/>
                <w:i w:val="0"/>
                <w:iCs w:val="0"/>
                <w:sz w:val="22"/>
                <w:szCs w:val="22"/>
                <w:lang w:val="en-GB"/>
              </w:rPr>
              <w:t>ü</w:t>
            </w:r>
          </w:p>
        </w:tc>
      </w:tr>
    </w:tbl>
    <w:p w:rsidRPr="00871798" w:rsidR="000C7A1A" w:rsidP="4A00CFD4" w:rsidRDefault="000C7A1A" w14:paraId="3C8C1A7B" w14:textId="43EF3D2F">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871798" w:rsidR="000C7A1A" w:rsidP="4A00CFD4" w:rsidRDefault="000C7A1A" w14:paraId="19D8130C" w14:textId="3F62EEC9">
      <w:pPr>
        <w:widowControl w:val="0"/>
        <w:overflowPunct w:val="0"/>
        <w:autoSpaceDE w:val="0"/>
        <w:autoSpaceDN w:val="0"/>
        <w:adjustRightInd w:val="0"/>
        <w:spacing w:after="160" w:line="259" w:lineRule="auto"/>
        <w:ind/>
        <w:textAlignment w:val="baseline"/>
        <w:rPr>
          <w:rFonts w:ascii="Verdana" w:hAnsi="Verdana" w:eastAsia="Verdana" w:cs="Verdana"/>
          <w:b w:val="0"/>
          <w:bCs w:val="0"/>
          <w:i w:val="0"/>
          <w:iCs w:val="0"/>
          <w:caps w:val="0"/>
          <w:smallCaps w:val="0"/>
          <w:noProof w:val="0"/>
          <w:color w:val="000000" w:themeColor="text1" w:themeTint="FF" w:themeShade="FF"/>
          <w:sz w:val="22"/>
          <w:szCs w:val="22"/>
          <w:lang w:val="en-GB"/>
        </w:rPr>
      </w:pPr>
      <w:r w:rsidRPr="4A00CFD4" w:rsidR="4A00CFD4">
        <w:rPr>
          <w:rFonts w:ascii="Verdana" w:hAnsi="Verdana" w:eastAsia="Verdana" w:cs="Verdana"/>
          <w:b w:val="0"/>
          <w:bCs w:val="0"/>
          <w:i w:val="0"/>
          <w:iCs w:val="0"/>
          <w:caps w:val="0"/>
          <w:smallCaps w:val="0"/>
          <w:noProof w:val="0"/>
          <w:color w:val="000000" w:themeColor="text1" w:themeTint="FF" w:themeShade="FF"/>
          <w:sz w:val="22"/>
          <w:szCs w:val="22"/>
          <w:lang w:val="en-GB"/>
        </w:rPr>
        <w:t>Candidates are reminded that the shortlisting process is based on the evidence provided on the application form and CV.</w:t>
      </w:r>
    </w:p>
    <w:p w:rsidRPr="00871798" w:rsidR="000C7A1A" w:rsidP="4A00CFD4" w:rsidRDefault="000C7A1A" w14:paraId="583063E0" w14:textId="077F7D90">
      <w:pPr>
        <w:pStyle w:val="ListParagraph"/>
        <w:widowControl w:val="0"/>
        <w:overflowPunct w:val="0"/>
        <w:autoSpaceDE w:val="0"/>
        <w:autoSpaceDN w:val="0"/>
        <w:adjustRightInd w:val="0"/>
        <w:ind w:left="567"/>
        <w:textAlignment w:val="baseline"/>
        <w:rPr>
          <w:rFonts w:ascii="Arial" w:hAnsi="Arial" w:eastAsia="Times New Roman" w:cs="Times New Roman"/>
          <w:sz w:val="24"/>
          <w:szCs w:val="24"/>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4A00CFD4"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5508D8F1">
            <w:pPr>
              <w:spacing w:before="120" w:after="120" w:line="300" w:lineRule="auto"/>
              <w:ind w:right="567"/>
              <w:rPr>
                <w:rFonts w:ascii="Montserrat" w:hAnsi="Montserrat"/>
                <w:sz w:val="22"/>
                <w:szCs w:val="22"/>
              </w:rPr>
            </w:pPr>
            <w:r w:rsidRPr="4A00CFD4" w:rsidR="00EA3D42">
              <w:rPr>
                <w:rFonts w:ascii="Montserrat" w:hAnsi="Montserrat"/>
                <w:sz w:val="22"/>
                <w:szCs w:val="22"/>
              </w:rPr>
              <w:t xml:space="preserve">3-Year </w:t>
            </w:r>
            <w:r w:rsidRPr="4A00CFD4" w:rsidR="00EA3D42">
              <w:rPr>
                <w:rFonts w:ascii="Montserrat" w:hAnsi="Montserrat"/>
                <w:sz w:val="22"/>
                <w:szCs w:val="22"/>
              </w:rPr>
              <w:t xml:space="preserve">Fixed Term Contract </w:t>
            </w:r>
          </w:p>
        </w:tc>
      </w:tr>
      <w:tr w:rsidRPr="00871798" w:rsidR="00EA3D42" w:rsidTr="4A00CFD4"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4A00CFD4" w:rsidRDefault="00EA3D42" w14:paraId="7130EADA" w14:textId="7763DA4C">
            <w:pPr>
              <w:rPr>
                <w:rFonts w:ascii="Montserrat" w:hAnsi="Montserrat"/>
                <w:color w:val="1F497D"/>
                <w:sz w:val="22"/>
                <w:szCs w:val="22"/>
              </w:rPr>
            </w:pPr>
            <w:r w:rsidRPr="4A00CFD4" w:rsidR="00EA3D42">
              <w:rPr>
                <w:rFonts w:ascii="Montserrat" w:hAnsi="Montserrat"/>
                <w:sz w:val="22"/>
                <w:szCs w:val="22"/>
              </w:rPr>
              <w:t xml:space="preserve">£140 </w:t>
            </w:r>
            <w:r w:rsidRPr="4A00CFD4" w:rsidR="00EA3D42">
              <w:rPr>
                <w:rFonts w:ascii="Montserrat" w:hAnsi="Montserrat"/>
                <w:sz w:val="22"/>
                <w:szCs w:val="22"/>
              </w:rPr>
              <w:t xml:space="preserve"> per day</w:t>
            </w:r>
          </w:p>
        </w:tc>
      </w:tr>
      <w:tr w:rsidRPr="00871798" w:rsidR="00EA3D42" w:rsidTr="4A00CFD4"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4A00CFD4"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4A00CFD4"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4A00CFD4"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4A00CFD4"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4A00CFD4"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6A25EE" w14:paraId="50A60FC9" w14:textId="515101ED">
            <w:pPr>
              <w:rPr>
                <w:rFonts w:ascii="Montserrat" w:hAnsi="Montserrat"/>
                <w:b/>
                <w:bCs/>
              </w:rPr>
            </w:pPr>
            <w:r>
              <w:rPr>
                <w:rFonts w:ascii="Montserrat" w:hAnsi="Montserrat"/>
                <w:b/>
                <w:bCs/>
              </w:rPr>
              <w:t xml:space="preserve">Unum </w:t>
            </w:r>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0EA3D42" w:rsidRDefault="00EA3D42" w14:paraId="046A24E4" w14:textId="77777777">
      <w:pPr>
        <w:ind w:left="567" w:right="567"/>
        <w:jc w:val="center"/>
        <w:rPr>
          <w:rFonts w:ascii="Montserrat" w:hAnsi="Montserrat" w:cs="Arial"/>
          <w:b/>
        </w:rPr>
      </w:pPr>
      <w:r w:rsidRPr="00871798">
        <w:rPr>
          <w:rFonts w:ascii="Montserrat" w:hAnsi="Montserrat" w:cs="Arial"/>
          <w:b/>
        </w:rPr>
        <w:t>About the College</w:t>
      </w:r>
    </w:p>
    <w:p w:rsidRPr="00871798" w:rsidR="00EA3D42" w:rsidP="00EA3D42" w:rsidRDefault="00EA3D42" w14:paraId="7715EC3B" w14:textId="77777777">
      <w:pPr>
        <w:pBdr>
          <w:bottom w:val="single" w:color="auto" w:sz="4" w:space="1"/>
        </w:pBdr>
        <w:ind w:left="567" w:right="567"/>
        <w:jc w:val="both"/>
        <w:rPr>
          <w:rFonts w:ascii="Montserrat" w:hAnsi="Montserrat" w:cs="Arial"/>
        </w:rPr>
      </w:pP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19">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0">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1">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3"/>
      <w:headerReference w:type="default" r:id="rId24"/>
      <w:footerReference w:type="even" r:id="rId25"/>
      <w:footerReference w:type="default" r:id="rId26"/>
      <w:headerReference w:type="first" r:id="rId27"/>
      <w:footerReference w:type="first" r:id="rId28"/>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A25EE"/>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3069AE9"/>
    <w:rsid w:val="07DFB1C1"/>
    <w:rsid w:val="09D62263"/>
    <w:rsid w:val="0BBD48BB"/>
    <w:rsid w:val="0E5207B8"/>
    <w:rsid w:val="116E8822"/>
    <w:rsid w:val="13093B14"/>
    <w:rsid w:val="15657C56"/>
    <w:rsid w:val="175A5B44"/>
    <w:rsid w:val="1F968E4C"/>
    <w:rsid w:val="1FFB18D2"/>
    <w:rsid w:val="1FFCDF7A"/>
    <w:rsid w:val="2048D474"/>
    <w:rsid w:val="24B648BA"/>
    <w:rsid w:val="252EED3E"/>
    <w:rsid w:val="27C20E2B"/>
    <w:rsid w:val="2923423E"/>
    <w:rsid w:val="2DA10669"/>
    <w:rsid w:val="311729DE"/>
    <w:rsid w:val="387AC160"/>
    <w:rsid w:val="393203B7"/>
    <w:rsid w:val="39F3E994"/>
    <w:rsid w:val="3A873D25"/>
    <w:rsid w:val="3D15C621"/>
    <w:rsid w:val="4055437C"/>
    <w:rsid w:val="40AF9A1B"/>
    <w:rsid w:val="435ACBA3"/>
    <w:rsid w:val="4A00CFD4"/>
    <w:rsid w:val="4B3946C1"/>
    <w:rsid w:val="4F437C56"/>
    <w:rsid w:val="503E2FE2"/>
    <w:rsid w:val="50782444"/>
    <w:rsid w:val="5637456E"/>
    <w:rsid w:val="564D83EA"/>
    <w:rsid w:val="59DD109E"/>
    <w:rsid w:val="5BBC8DE9"/>
    <w:rsid w:val="5EEF64C5"/>
    <w:rsid w:val="6502E96B"/>
    <w:rsid w:val="677AF203"/>
    <w:rsid w:val="6918551A"/>
    <w:rsid w:val="6D344FD6"/>
    <w:rsid w:val="6F7FE2EB"/>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hyperlink" Target="http://apt.rcpsych.org/" TargetMode="External" Id="rId21" /><Relationship Type="http://schemas.openxmlformats.org/officeDocument/2006/relationships/webSettings" Target="webSettings.xml" Id="rId7" /><Relationship Type="http://schemas.openxmlformats.org/officeDocument/2006/relationships/hyperlink" Target="http://www.rcpsych.ac.uk" TargetMode="External" Id="rId12" /><Relationship Type="http://schemas.openxmlformats.org/officeDocument/2006/relationships/header" Target="header3.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pb.rcpsych.or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Rrecruitment@rcpsych.ac.uk" TargetMode="External" Id="rId11" /><Relationship Type="http://schemas.openxmlformats.org/officeDocument/2006/relationships/header" Target="header5.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footer" Target="footer6.xml" Id="rId28" /><Relationship Type="http://schemas.openxmlformats.org/officeDocument/2006/relationships/image" Target="media/image1.jpeg" Id="rId10" /><Relationship Type="http://schemas.openxmlformats.org/officeDocument/2006/relationships/hyperlink" Target="http://bjp.rcpsych.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www.rcpsych.ac.uk/publications/journals/ipinfo1.aspx" TargetMode="External" Id="rId22" /><Relationship Type="http://schemas.openxmlformats.org/officeDocument/2006/relationships/header" Target="header6.xm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FF22A-49A9-4A7C-8546-8AB24A0614B9}">
  <ds:schemaRefs>
    <ds:schemaRef ds:uri="http://purl.org/dc/dcmitype/"/>
    <ds:schemaRef ds:uri="613a656c-bcce-4986-863b-206e02d21a1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db095a0-7d15-45be-ab83-3fd6fad71c4e"/>
    <ds:schemaRef ds:uri="http://purl.org/dc/term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BADDD9A9-A3AA-44AE-84F1-5081D81B17FA}"/>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45</revision>
  <lastPrinted>2020-03-05T02:11:00.0000000Z</lastPrinted>
  <dcterms:created xsi:type="dcterms:W3CDTF">2021-09-23T17:06:00.0000000Z</dcterms:created>
  <dcterms:modified xsi:type="dcterms:W3CDTF">2022-04-25T12:51:25.6252415Z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