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986C1E" w14:paraId="256279DB" w14:textId="77777777">
        <w:trPr>
          <w:jc w:val="center"/>
        </w:trPr>
        <w:tc>
          <w:tcPr>
            <w:tcW w:w="8522" w:type="dxa"/>
          </w:tcPr>
          <w:p w14:paraId="5133597E" w14:textId="77777777" w:rsidR="00986C1E" w:rsidRDefault="00986C1E">
            <w:pPr>
              <w:pStyle w:val="Heading1"/>
              <w:rPr>
                <w:sz w:val="22"/>
              </w:rPr>
            </w:pPr>
          </w:p>
          <w:p w14:paraId="39FD0C44" w14:textId="77777777" w:rsidR="00986C1E" w:rsidRPr="00F8577B" w:rsidRDefault="00F8577B">
            <w:pPr>
              <w:pStyle w:val="Heading1"/>
              <w:rPr>
                <w:szCs w:val="24"/>
              </w:rPr>
            </w:pPr>
            <w:r w:rsidRPr="00F8577B">
              <w:rPr>
                <w:szCs w:val="24"/>
              </w:rPr>
              <w:t>STATEMENT OF WITNESS</w:t>
            </w:r>
          </w:p>
          <w:p w14:paraId="3BCC7035" w14:textId="77777777" w:rsidR="00986C1E" w:rsidRDefault="00986C1E">
            <w:pPr>
              <w:jc w:val="center"/>
              <w:rPr>
                <w:rFonts w:ascii="Arial" w:hAnsi="Arial"/>
                <w:sz w:val="22"/>
              </w:rPr>
            </w:pPr>
          </w:p>
          <w:p w14:paraId="2CF9837D" w14:textId="77777777" w:rsidR="00986C1E" w:rsidRDefault="00986C1E">
            <w:pPr>
              <w:jc w:val="center"/>
              <w:rPr>
                <w:rFonts w:ascii="Arial" w:hAnsi="Arial"/>
                <w:i/>
                <w:sz w:val="22"/>
              </w:rPr>
            </w:pPr>
            <w:r>
              <w:rPr>
                <w:rFonts w:ascii="Arial" w:hAnsi="Arial"/>
                <w:i/>
                <w:sz w:val="22"/>
              </w:rPr>
              <w:t>(Criminal Procedure Rules, r</w:t>
            </w:r>
            <w:r w:rsidR="00502227">
              <w:rPr>
                <w:rFonts w:ascii="Arial" w:hAnsi="Arial"/>
                <w:i/>
                <w:sz w:val="22"/>
              </w:rPr>
              <w:t>.</w:t>
            </w:r>
            <w:r w:rsidR="0079710C">
              <w:rPr>
                <w:rFonts w:ascii="Arial" w:hAnsi="Arial"/>
                <w:i/>
                <w:sz w:val="22"/>
              </w:rPr>
              <w:t xml:space="preserve"> 16.2;</w:t>
            </w:r>
          </w:p>
          <w:p w14:paraId="7B360AE7" w14:textId="77777777" w:rsidR="00986C1E" w:rsidRDefault="0079710C">
            <w:pPr>
              <w:jc w:val="center"/>
              <w:rPr>
                <w:rFonts w:ascii="Arial" w:hAnsi="Arial"/>
                <w:i/>
                <w:sz w:val="22"/>
              </w:rPr>
            </w:pPr>
            <w:r>
              <w:rPr>
                <w:rFonts w:ascii="Arial" w:hAnsi="Arial"/>
                <w:i/>
                <w:sz w:val="22"/>
              </w:rPr>
              <w:t>Criminal Justice Act 1967, s. 9</w:t>
            </w:r>
            <w:r w:rsidR="00986C1E">
              <w:rPr>
                <w:rFonts w:ascii="Arial" w:hAnsi="Arial"/>
                <w:i/>
                <w:sz w:val="22"/>
              </w:rPr>
              <w:t>)</w:t>
            </w:r>
          </w:p>
          <w:p w14:paraId="634D3E78" w14:textId="77777777" w:rsidR="00986C1E" w:rsidRDefault="00986C1E">
            <w:pPr>
              <w:jc w:val="center"/>
              <w:rPr>
                <w:rFonts w:ascii="Arial" w:hAnsi="Arial"/>
                <w:sz w:val="22"/>
              </w:rPr>
            </w:pPr>
          </w:p>
        </w:tc>
      </w:tr>
      <w:tr w:rsidR="00986C1E" w14:paraId="3490EB9E" w14:textId="77777777">
        <w:trPr>
          <w:jc w:val="center"/>
        </w:trPr>
        <w:tc>
          <w:tcPr>
            <w:tcW w:w="8522" w:type="dxa"/>
          </w:tcPr>
          <w:p w14:paraId="4DE98E7D" w14:textId="77777777" w:rsidR="00986C1E" w:rsidRDefault="00986C1E">
            <w:pPr>
              <w:rPr>
                <w:rFonts w:ascii="Arial" w:hAnsi="Arial"/>
                <w:sz w:val="22"/>
              </w:rPr>
            </w:pPr>
            <w:r>
              <w:rPr>
                <w:rFonts w:ascii="Arial" w:hAnsi="Arial"/>
                <w:sz w:val="22"/>
              </w:rPr>
              <w:t xml:space="preserve"> </w:t>
            </w:r>
          </w:p>
          <w:p w14:paraId="140C39A3" w14:textId="77777777" w:rsidR="00986C1E" w:rsidRDefault="00986C1E">
            <w:pPr>
              <w:rPr>
                <w:rFonts w:ascii="Arial" w:hAnsi="Arial"/>
                <w:b/>
                <w:sz w:val="22"/>
              </w:rPr>
            </w:pPr>
            <w:r>
              <w:rPr>
                <w:rFonts w:ascii="Arial" w:hAnsi="Arial"/>
                <w:b/>
                <w:sz w:val="22"/>
              </w:rPr>
              <w:t>STATEMENT OF</w:t>
            </w:r>
            <w:r>
              <w:rPr>
                <w:rFonts w:ascii="Arial" w:hAnsi="Arial"/>
                <w:sz w:val="22"/>
              </w:rPr>
              <w:t xml:space="preserve"> </w:t>
            </w:r>
            <w:r w:rsidR="007C4943" w:rsidRPr="007C4943">
              <w:rPr>
                <w:rFonts w:ascii="Arial" w:hAnsi="Arial"/>
                <w:sz w:val="22"/>
                <w:highlight w:val="yellow"/>
              </w:rPr>
              <w:t>(</w:t>
            </w:r>
            <w:r w:rsidR="007C4943" w:rsidRPr="007C4943">
              <w:rPr>
                <w:rFonts w:ascii="Arial" w:hAnsi="Arial"/>
                <w:b/>
                <w:sz w:val="22"/>
                <w:highlight w:val="yellow"/>
              </w:rPr>
              <w:t>Insert full name of consultant and GMC number)</w:t>
            </w:r>
          </w:p>
          <w:p w14:paraId="340BEF18" w14:textId="77777777" w:rsidR="00B2071A" w:rsidRDefault="00B2071A">
            <w:pPr>
              <w:rPr>
                <w:rFonts w:ascii="Arial" w:hAnsi="Arial"/>
                <w:sz w:val="22"/>
              </w:rPr>
            </w:pPr>
          </w:p>
          <w:p w14:paraId="48E02D22" w14:textId="77777777" w:rsidR="00986C1E" w:rsidRDefault="00986C1E">
            <w:pPr>
              <w:rPr>
                <w:rFonts w:ascii="Arial" w:hAnsi="Arial"/>
                <w:sz w:val="22"/>
              </w:rPr>
            </w:pPr>
            <w:r>
              <w:rPr>
                <w:rFonts w:ascii="Arial" w:hAnsi="Arial"/>
                <w:b/>
                <w:sz w:val="22"/>
              </w:rPr>
              <w:t>Age of witness (if over 18, enter “over 18”):</w:t>
            </w:r>
            <w:r>
              <w:rPr>
                <w:rFonts w:ascii="Arial" w:hAnsi="Arial"/>
                <w:sz w:val="22"/>
              </w:rPr>
              <w:t xml:space="preserve"> </w:t>
            </w:r>
            <w:r w:rsidRPr="007C4943">
              <w:rPr>
                <w:rFonts w:ascii="Arial" w:hAnsi="Arial"/>
                <w:sz w:val="22"/>
                <w:highlight w:val="yellow"/>
              </w:rPr>
              <w:fldChar w:fldCharType="begin">
                <w:ffData>
                  <w:name w:val="Text14"/>
                  <w:enabled/>
                  <w:calcOnExit w:val="0"/>
                  <w:textInput/>
                </w:ffData>
              </w:fldChar>
            </w:r>
            <w:bookmarkStart w:id="0" w:name="Text14"/>
            <w:r w:rsidRPr="007C4943">
              <w:rPr>
                <w:rFonts w:ascii="Arial" w:hAnsi="Arial"/>
                <w:sz w:val="22"/>
                <w:highlight w:val="yellow"/>
              </w:rPr>
              <w:instrText xml:space="preserve"> FORMTEXT </w:instrText>
            </w:r>
            <w:r w:rsidRPr="007C4943">
              <w:rPr>
                <w:rFonts w:ascii="Arial" w:hAnsi="Arial"/>
                <w:sz w:val="22"/>
                <w:highlight w:val="yellow"/>
              </w:rPr>
            </w:r>
            <w:r w:rsidRPr="007C4943">
              <w:rPr>
                <w:rFonts w:ascii="Arial" w:hAnsi="Arial"/>
                <w:sz w:val="22"/>
                <w:highlight w:val="yellow"/>
              </w:rPr>
              <w:fldChar w:fldCharType="separate"/>
            </w:r>
            <w:r w:rsidRPr="007C4943">
              <w:rPr>
                <w:rFonts w:ascii="Arial" w:hAnsi="Arial"/>
                <w:noProof/>
                <w:sz w:val="22"/>
                <w:highlight w:val="yellow"/>
              </w:rPr>
              <w:t> </w:t>
            </w:r>
            <w:r w:rsidRPr="007C4943">
              <w:rPr>
                <w:rFonts w:ascii="Arial" w:hAnsi="Arial"/>
                <w:noProof/>
                <w:sz w:val="22"/>
                <w:highlight w:val="yellow"/>
              </w:rPr>
              <w:t> </w:t>
            </w:r>
            <w:r w:rsidRPr="007C4943">
              <w:rPr>
                <w:rFonts w:ascii="Arial" w:hAnsi="Arial"/>
                <w:noProof/>
                <w:sz w:val="22"/>
                <w:highlight w:val="yellow"/>
              </w:rPr>
              <w:t> </w:t>
            </w:r>
            <w:r w:rsidRPr="007C4943">
              <w:rPr>
                <w:rFonts w:ascii="Arial" w:hAnsi="Arial"/>
                <w:noProof/>
                <w:sz w:val="22"/>
                <w:highlight w:val="yellow"/>
              </w:rPr>
              <w:t> </w:t>
            </w:r>
            <w:r w:rsidR="00BA286E" w:rsidRPr="007C4943">
              <w:rPr>
                <w:rFonts w:ascii="Arial" w:hAnsi="Arial"/>
                <w:noProof/>
                <w:sz w:val="22"/>
                <w:highlight w:val="yellow"/>
              </w:rPr>
              <w:t>………………….</w:t>
            </w:r>
            <w:r w:rsidRPr="007C4943">
              <w:rPr>
                <w:rFonts w:ascii="Arial" w:hAnsi="Arial"/>
                <w:noProof/>
                <w:sz w:val="22"/>
                <w:highlight w:val="yellow"/>
              </w:rPr>
              <w:t> </w:t>
            </w:r>
            <w:r w:rsidRPr="007C4943">
              <w:rPr>
                <w:rFonts w:ascii="Arial" w:hAnsi="Arial"/>
                <w:sz w:val="22"/>
                <w:highlight w:val="yellow"/>
              </w:rPr>
              <w:fldChar w:fldCharType="end"/>
            </w:r>
            <w:bookmarkEnd w:id="0"/>
          </w:p>
          <w:p w14:paraId="5B303AC8" w14:textId="77777777" w:rsidR="00986C1E" w:rsidRDefault="00986C1E">
            <w:pPr>
              <w:rPr>
                <w:rFonts w:ascii="Arial" w:hAnsi="Arial"/>
                <w:sz w:val="22"/>
              </w:rPr>
            </w:pPr>
          </w:p>
          <w:p w14:paraId="644BE4CB" w14:textId="77777777" w:rsidR="00986C1E" w:rsidRDefault="00986C1E" w:rsidP="00BA286E">
            <w:pPr>
              <w:spacing w:line="360" w:lineRule="auto"/>
              <w:rPr>
                <w:rFonts w:ascii="Arial" w:hAnsi="Arial"/>
                <w:b/>
                <w:sz w:val="22"/>
              </w:rPr>
            </w:pPr>
            <w:r w:rsidRPr="00BA286E">
              <w:rPr>
                <w:rFonts w:ascii="Arial" w:hAnsi="Arial"/>
                <w:b/>
                <w:sz w:val="22"/>
              </w:rPr>
              <w:t xml:space="preserve">This statement </w:t>
            </w:r>
            <w:r w:rsidRPr="00B2071A">
              <w:rPr>
                <w:rFonts w:ascii="Arial" w:hAnsi="Arial"/>
                <w:sz w:val="22"/>
              </w:rPr>
              <w:t xml:space="preserve">(consisting of </w:t>
            </w:r>
            <w:r w:rsidRPr="007C4943">
              <w:rPr>
                <w:rFonts w:ascii="Arial" w:hAnsi="Arial"/>
                <w:sz w:val="22"/>
                <w:highlight w:val="yellow"/>
              </w:rPr>
              <w:fldChar w:fldCharType="begin">
                <w:ffData>
                  <w:name w:val="Text17"/>
                  <w:enabled/>
                  <w:calcOnExit w:val="0"/>
                  <w:textInput/>
                </w:ffData>
              </w:fldChar>
            </w:r>
            <w:bookmarkStart w:id="1" w:name="Text17"/>
            <w:r w:rsidRPr="007C4943">
              <w:rPr>
                <w:rFonts w:ascii="Arial" w:hAnsi="Arial"/>
                <w:sz w:val="22"/>
                <w:highlight w:val="yellow"/>
              </w:rPr>
              <w:instrText xml:space="preserve"> FORMTEXT </w:instrText>
            </w:r>
            <w:r w:rsidRPr="007C4943">
              <w:rPr>
                <w:rFonts w:ascii="Arial" w:hAnsi="Arial"/>
                <w:sz w:val="22"/>
                <w:highlight w:val="yellow"/>
              </w:rPr>
            </w:r>
            <w:r w:rsidRPr="007C4943">
              <w:rPr>
                <w:rFonts w:ascii="Arial" w:hAnsi="Arial"/>
                <w:sz w:val="22"/>
                <w:highlight w:val="yellow"/>
              </w:rPr>
              <w:fldChar w:fldCharType="separate"/>
            </w:r>
            <w:r w:rsidRPr="007C4943">
              <w:rPr>
                <w:rFonts w:ascii="Arial" w:hAnsi="Arial"/>
                <w:noProof/>
                <w:sz w:val="22"/>
                <w:highlight w:val="yellow"/>
              </w:rPr>
              <w:t> </w:t>
            </w:r>
            <w:r w:rsidRPr="007C4943">
              <w:rPr>
                <w:rFonts w:ascii="Arial" w:hAnsi="Arial"/>
                <w:noProof/>
                <w:sz w:val="22"/>
                <w:highlight w:val="yellow"/>
              </w:rPr>
              <w:t> </w:t>
            </w:r>
            <w:r w:rsidRPr="007C4943">
              <w:rPr>
                <w:rFonts w:ascii="Arial" w:hAnsi="Arial"/>
                <w:noProof/>
                <w:sz w:val="22"/>
                <w:highlight w:val="yellow"/>
              </w:rPr>
              <w:t> </w:t>
            </w:r>
            <w:r w:rsidRPr="007C4943">
              <w:rPr>
                <w:rFonts w:ascii="Arial" w:hAnsi="Arial"/>
                <w:noProof/>
                <w:sz w:val="22"/>
                <w:highlight w:val="yellow"/>
              </w:rPr>
              <w:t> </w:t>
            </w:r>
            <w:r w:rsidRPr="007C4943">
              <w:rPr>
                <w:rFonts w:ascii="Arial" w:hAnsi="Arial"/>
                <w:noProof/>
                <w:sz w:val="22"/>
                <w:highlight w:val="yellow"/>
              </w:rPr>
              <w:t> </w:t>
            </w:r>
            <w:r w:rsidRPr="007C4943">
              <w:rPr>
                <w:rFonts w:ascii="Arial" w:hAnsi="Arial"/>
                <w:sz w:val="22"/>
                <w:highlight w:val="yellow"/>
              </w:rPr>
              <w:fldChar w:fldCharType="end"/>
            </w:r>
            <w:bookmarkEnd w:id="1"/>
            <w:r w:rsidRPr="00B2071A">
              <w:rPr>
                <w:rFonts w:ascii="Arial" w:hAnsi="Arial"/>
                <w:sz w:val="22"/>
              </w:rPr>
              <w:t xml:space="preserve"> pages)</w:t>
            </w:r>
            <w:r w:rsidRPr="00BA286E">
              <w:rPr>
                <w:rFonts w:ascii="Arial" w:hAnsi="Arial"/>
                <w:b/>
                <w:sz w:val="22"/>
              </w:rPr>
              <w:t xml:space="preserve"> is true to the best of my knowledge and belief and I make it knowing that, if it is tendered in evidence, I shall be liable to prosecution if I have wilfully stated in it anything which I know to be false</w:t>
            </w:r>
            <w:r w:rsidR="00B2071A">
              <w:rPr>
                <w:rFonts w:ascii="Arial" w:hAnsi="Arial"/>
                <w:b/>
                <w:sz w:val="22"/>
              </w:rPr>
              <w:t>,</w:t>
            </w:r>
            <w:r w:rsidRPr="00BA286E">
              <w:rPr>
                <w:rFonts w:ascii="Arial" w:hAnsi="Arial"/>
                <w:b/>
                <w:sz w:val="22"/>
              </w:rPr>
              <w:t xml:space="preserve"> or do not believe to be true.  </w:t>
            </w:r>
          </w:p>
          <w:p w14:paraId="4E952D4A" w14:textId="77777777" w:rsidR="00F54B91" w:rsidRPr="00BA286E" w:rsidRDefault="00F54B91" w:rsidP="00BA286E">
            <w:pPr>
              <w:spacing w:line="360" w:lineRule="auto"/>
              <w:rPr>
                <w:rFonts w:ascii="Arial" w:hAnsi="Arial"/>
                <w:b/>
                <w:sz w:val="22"/>
              </w:rPr>
            </w:pPr>
          </w:p>
          <w:p w14:paraId="4BF75F27" w14:textId="77777777" w:rsidR="00986C1E" w:rsidRDefault="00986C1E">
            <w:pPr>
              <w:rPr>
                <w:rFonts w:ascii="Arial" w:hAnsi="Arial"/>
                <w:sz w:val="22"/>
              </w:rPr>
            </w:pPr>
          </w:p>
          <w:p w14:paraId="6C0A2AE4" w14:textId="77777777" w:rsidR="00986C1E" w:rsidRPr="00861990" w:rsidRDefault="007C4943">
            <w:pPr>
              <w:rPr>
                <w:rFonts w:ascii="Arial" w:hAnsi="Arial"/>
                <w:b/>
                <w:bCs/>
                <w:sz w:val="22"/>
              </w:rPr>
            </w:pPr>
            <w:r w:rsidRPr="00861990">
              <w:rPr>
                <w:rFonts w:ascii="Arial" w:hAnsi="Arial"/>
                <w:b/>
                <w:bCs/>
                <w:sz w:val="22"/>
              </w:rPr>
              <w:t xml:space="preserve">To: </w:t>
            </w:r>
            <w:r w:rsidRPr="00861990">
              <w:rPr>
                <w:rFonts w:ascii="Arial" w:hAnsi="Arial"/>
                <w:b/>
                <w:bCs/>
                <w:sz w:val="22"/>
                <w:highlight w:val="yellow"/>
              </w:rPr>
              <w:t xml:space="preserve">(Insert name of </w:t>
            </w:r>
            <w:proofErr w:type="gramStart"/>
            <w:r w:rsidRPr="00861990">
              <w:rPr>
                <w:rFonts w:ascii="Arial" w:hAnsi="Arial"/>
                <w:b/>
                <w:bCs/>
                <w:sz w:val="22"/>
                <w:highlight w:val="yellow"/>
              </w:rPr>
              <w:t>magistrates</w:t>
            </w:r>
            <w:proofErr w:type="gramEnd"/>
            <w:r w:rsidRPr="00861990">
              <w:rPr>
                <w:rFonts w:ascii="Arial" w:hAnsi="Arial"/>
                <w:b/>
                <w:bCs/>
                <w:sz w:val="22"/>
                <w:highlight w:val="yellow"/>
              </w:rPr>
              <w:t xml:space="preserve"> court)</w:t>
            </w:r>
          </w:p>
          <w:p w14:paraId="5D1C50DB" w14:textId="77777777" w:rsidR="007C4943" w:rsidRPr="00861990" w:rsidRDefault="007C4943">
            <w:pPr>
              <w:rPr>
                <w:rFonts w:ascii="Arial" w:hAnsi="Arial"/>
                <w:b/>
                <w:bCs/>
                <w:sz w:val="22"/>
              </w:rPr>
            </w:pPr>
          </w:p>
          <w:p w14:paraId="2256CE48" w14:textId="77777777" w:rsidR="007C4943" w:rsidRPr="00861990" w:rsidRDefault="007C4943">
            <w:pPr>
              <w:rPr>
                <w:rFonts w:ascii="Arial" w:hAnsi="Arial"/>
                <w:b/>
                <w:bCs/>
                <w:sz w:val="22"/>
              </w:rPr>
            </w:pPr>
            <w:r w:rsidRPr="00861990">
              <w:rPr>
                <w:rFonts w:ascii="Arial" w:hAnsi="Arial"/>
                <w:b/>
                <w:bCs/>
                <w:sz w:val="22"/>
              </w:rPr>
              <w:t xml:space="preserve">Case Reference Number: </w:t>
            </w:r>
            <w:r w:rsidRPr="00861990">
              <w:rPr>
                <w:rFonts w:ascii="Arial" w:hAnsi="Arial"/>
                <w:b/>
                <w:bCs/>
                <w:sz w:val="22"/>
                <w:highlight w:val="yellow"/>
              </w:rPr>
              <w:t>(Insert CRN)</w:t>
            </w:r>
          </w:p>
          <w:p w14:paraId="77346922" w14:textId="77777777" w:rsidR="00986C1E" w:rsidRPr="00861990" w:rsidRDefault="00986C1E">
            <w:pPr>
              <w:rPr>
                <w:rFonts w:ascii="Arial" w:hAnsi="Arial"/>
                <w:b/>
                <w:bCs/>
                <w:sz w:val="22"/>
              </w:rPr>
            </w:pPr>
          </w:p>
          <w:p w14:paraId="30B23A68" w14:textId="77777777" w:rsidR="00986C1E" w:rsidRPr="00861990" w:rsidRDefault="007C4943">
            <w:pPr>
              <w:rPr>
                <w:rFonts w:ascii="Arial" w:hAnsi="Arial"/>
                <w:b/>
                <w:bCs/>
                <w:sz w:val="22"/>
              </w:rPr>
            </w:pPr>
            <w:r w:rsidRPr="00861990">
              <w:rPr>
                <w:rFonts w:ascii="Arial" w:hAnsi="Arial"/>
                <w:b/>
                <w:bCs/>
                <w:sz w:val="22"/>
              </w:rPr>
              <w:t xml:space="preserve">RE: </w:t>
            </w:r>
            <w:r w:rsidRPr="00861990">
              <w:rPr>
                <w:rFonts w:ascii="Arial" w:hAnsi="Arial"/>
                <w:b/>
                <w:bCs/>
                <w:sz w:val="22"/>
                <w:highlight w:val="yellow"/>
              </w:rPr>
              <w:t>(Insert patient details: Name, Address, DOB, Patient clinic reference)</w:t>
            </w:r>
          </w:p>
          <w:p w14:paraId="407787C4" w14:textId="77777777" w:rsidR="00986C1E" w:rsidRDefault="00986C1E">
            <w:pPr>
              <w:rPr>
                <w:rFonts w:ascii="Arial" w:hAnsi="Arial"/>
                <w:sz w:val="22"/>
              </w:rPr>
            </w:pPr>
          </w:p>
          <w:p w14:paraId="44A037D4" w14:textId="77777777" w:rsidR="00861990" w:rsidRDefault="00861990">
            <w:pPr>
              <w:rPr>
                <w:rFonts w:ascii="Arial" w:hAnsi="Arial"/>
                <w:sz w:val="22"/>
              </w:rPr>
            </w:pPr>
          </w:p>
          <w:p w14:paraId="518AA0BF" w14:textId="77777777" w:rsidR="00986C1E" w:rsidRDefault="00986C1E">
            <w:pPr>
              <w:rPr>
                <w:rFonts w:ascii="Arial" w:hAnsi="Arial"/>
                <w:sz w:val="22"/>
              </w:rPr>
            </w:pPr>
          </w:p>
          <w:p w14:paraId="4E45AC55" w14:textId="77777777" w:rsidR="00986C1E" w:rsidRDefault="00861990">
            <w:pPr>
              <w:rPr>
                <w:rFonts w:ascii="Arial" w:hAnsi="Arial"/>
                <w:sz w:val="22"/>
              </w:rPr>
            </w:pPr>
            <w:r>
              <w:rPr>
                <w:rFonts w:ascii="Arial" w:hAnsi="Arial"/>
                <w:sz w:val="22"/>
              </w:rPr>
              <w:t xml:space="preserve">It is my understanding that </w:t>
            </w:r>
            <w:r w:rsidRPr="001969FD">
              <w:rPr>
                <w:rFonts w:ascii="Arial" w:hAnsi="Arial"/>
                <w:sz w:val="22"/>
                <w:highlight w:val="yellow"/>
              </w:rPr>
              <w:t>(patient name)</w:t>
            </w:r>
            <w:r>
              <w:rPr>
                <w:rFonts w:ascii="Arial" w:hAnsi="Arial"/>
                <w:sz w:val="22"/>
              </w:rPr>
              <w:t xml:space="preserve"> was arrested </w:t>
            </w:r>
            <w:r w:rsidR="00247139">
              <w:rPr>
                <w:rFonts w:ascii="Arial" w:hAnsi="Arial"/>
                <w:sz w:val="22"/>
              </w:rPr>
              <w:t xml:space="preserve">on </w:t>
            </w:r>
            <w:r w:rsidR="00247139" w:rsidRPr="001969FD">
              <w:rPr>
                <w:rFonts w:ascii="Arial" w:hAnsi="Arial"/>
                <w:sz w:val="22"/>
                <w:highlight w:val="yellow"/>
              </w:rPr>
              <w:t>(date)</w:t>
            </w:r>
            <w:r w:rsidR="00247139">
              <w:rPr>
                <w:rFonts w:ascii="Arial" w:hAnsi="Arial"/>
                <w:sz w:val="22"/>
              </w:rPr>
              <w:t xml:space="preserve"> </w:t>
            </w:r>
            <w:r>
              <w:rPr>
                <w:rFonts w:ascii="Arial" w:hAnsi="Arial"/>
                <w:sz w:val="22"/>
              </w:rPr>
              <w:t xml:space="preserve">for an alleged </w:t>
            </w:r>
            <w:r w:rsidR="00247139">
              <w:rPr>
                <w:rFonts w:ascii="Arial" w:hAnsi="Arial"/>
                <w:sz w:val="22"/>
              </w:rPr>
              <w:t>offence of driving whilst exceeding the specified limit of THC in whole blood under Section 5A (1 and 2) RTA 1988.</w:t>
            </w:r>
          </w:p>
          <w:p w14:paraId="61F116C3" w14:textId="77777777" w:rsidR="00247139" w:rsidRDefault="00247139">
            <w:pPr>
              <w:rPr>
                <w:rFonts w:ascii="Arial" w:hAnsi="Arial"/>
                <w:sz w:val="22"/>
              </w:rPr>
            </w:pPr>
          </w:p>
          <w:p w14:paraId="79032787" w14:textId="77777777" w:rsidR="00247139" w:rsidRPr="00247139" w:rsidRDefault="00247139" w:rsidP="00247139">
            <w:pPr>
              <w:rPr>
                <w:rFonts w:ascii="Arial" w:hAnsi="Arial"/>
                <w:sz w:val="22"/>
              </w:rPr>
            </w:pPr>
            <w:r w:rsidRPr="00247139">
              <w:rPr>
                <w:rFonts w:ascii="Arial" w:hAnsi="Arial"/>
                <w:sz w:val="22"/>
              </w:rPr>
              <w:t>Section 5A (3) states:</w:t>
            </w:r>
          </w:p>
          <w:p w14:paraId="09106D71" w14:textId="77777777" w:rsidR="00247139" w:rsidRPr="00247139" w:rsidRDefault="00247139" w:rsidP="00247139">
            <w:pPr>
              <w:rPr>
                <w:rFonts w:ascii="Arial" w:hAnsi="Arial"/>
                <w:sz w:val="22"/>
              </w:rPr>
            </w:pPr>
          </w:p>
          <w:p w14:paraId="56434438" w14:textId="77777777" w:rsidR="00247139" w:rsidRPr="00247139" w:rsidRDefault="00247139" w:rsidP="00247139">
            <w:pPr>
              <w:rPr>
                <w:rFonts w:ascii="Arial" w:hAnsi="Arial"/>
                <w:i/>
                <w:iCs/>
                <w:sz w:val="22"/>
              </w:rPr>
            </w:pPr>
            <w:r w:rsidRPr="00247139">
              <w:rPr>
                <w:rFonts w:ascii="Arial" w:hAnsi="Arial"/>
                <w:i/>
                <w:iCs/>
                <w:sz w:val="22"/>
              </w:rPr>
              <w:t xml:space="preserve">“It is a defence for a person (“D”) charged with an offence under this section to show that: </w:t>
            </w:r>
            <w:r w:rsidRPr="00247139">
              <w:rPr>
                <w:rFonts w:ascii="Cambria Math" w:hAnsi="Cambria Math" w:cs="Cambria Math"/>
                <w:i/>
                <w:iCs/>
                <w:sz w:val="22"/>
              </w:rPr>
              <w:t>‐</w:t>
            </w:r>
          </w:p>
          <w:p w14:paraId="6D9CECB6" w14:textId="77777777" w:rsidR="00247139" w:rsidRPr="00247139" w:rsidRDefault="00247139" w:rsidP="00247139">
            <w:pPr>
              <w:rPr>
                <w:rFonts w:ascii="Arial" w:hAnsi="Arial"/>
                <w:i/>
                <w:iCs/>
                <w:sz w:val="22"/>
              </w:rPr>
            </w:pPr>
          </w:p>
          <w:p w14:paraId="3831F030" w14:textId="77777777" w:rsidR="00247139" w:rsidRPr="00247139" w:rsidRDefault="00247139" w:rsidP="00247139">
            <w:pPr>
              <w:numPr>
                <w:ilvl w:val="0"/>
                <w:numId w:val="1"/>
              </w:numPr>
              <w:rPr>
                <w:rFonts w:ascii="Arial" w:hAnsi="Arial"/>
                <w:i/>
                <w:iCs/>
                <w:sz w:val="22"/>
              </w:rPr>
            </w:pPr>
            <w:r w:rsidRPr="00247139">
              <w:rPr>
                <w:rFonts w:ascii="Arial" w:hAnsi="Arial"/>
                <w:i/>
                <w:iCs/>
                <w:sz w:val="22"/>
              </w:rPr>
              <w:t xml:space="preserve">the specified controlled drug had been prescribed or supplied to D for medical or dental purposes, </w:t>
            </w:r>
          </w:p>
          <w:p w14:paraId="6ED834D5" w14:textId="77777777" w:rsidR="00247139" w:rsidRPr="00247139" w:rsidRDefault="00247139" w:rsidP="00247139">
            <w:pPr>
              <w:rPr>
                <w:rFonts w:ascii="Arial" w:hAnsi="Arial"/>
                <w:i/>
                <w:iCs/>
                <w:sz w:val="22"/>
              </w:rPr>
            </w:pPr>
          </w:p>
          <w:p w14:paraId="776FAF95" w14:textId="77777777" w:rsidR="00247139" w:rsidRPr="00247139" w:rsidRDefault="00247139" w:rsidP="00247139">
            <w:pPr>
              <w:numPr>
                <w:ilvl w:val="0"/>
                <w:numId w:val="1"/>
              </w:numPr>
              <w:rPr>
                <w:rFonts w:ascii="Arial" w:hAnsi="Arial"/>
                <w:i/>
                <w:iCs/>
                <w:sz w:val="22"/>
              </w:rPr>
            </w:pPr>
            <w:r w:rsidRPr="00247139">
              <w:rPr>
                <w:rFonts w:ascii="Arial" w:hAnsi="Arial"/>
                <w:i/>
                <w:iCs/>
                <w:sz w:val="22"/>
              </w:rPr>
              <w:t xml:space="preserve">took the drug in accordance with any directions given by the person by whom the drug was prescribed or supplied, and with any accompanying instructions (so far as consistent with any such directions) given by the manufacturer or distributor of the drug, and </w:t>
            </w:r>
            <w:r w:rsidRPr="00247139">
              <w:rPr>
                <w:rFonts w:ascii="Cambria Math" w:hAnsi="Cambria Math" w:cs="Cambria Math"/>
                <w:i/>
                <w:iCs/>
                <w:sz w:val="22"/>
              </w:rPr>
              <w:t>‐</w:t>
            </w:r>
          </w:p>
          <w:p w14:paraId="12AFF007" w14:textId="77777777" w:rsidR="00247139" w:rsidRPr="00247139" w:rsidRDefault="00247139" w:rsidP="00247139">
            <w:pPr>
              <w:rPr>
                <w:rFonts w:ascii="Arial" w:hAnsi="Arial"/>
                <w:i/>
                <w:iCs/>
                <w:sz w:val="22"/>
              </w:rPr>
            </w:pPr>
          </w:p>
          <w:p w14:paraId="0297EAA1" w14:textId="77777777" w:rsidR="00247139" w:rsidRDefault="00247139" w:rsidP="0034053F">
            <w:pPr>
              <w:numPr>
                <w:ilvl w:val="0"/>
                <w:numId w:val="1"/>
              </w:numPr>
              <w:rPr>
                <w:rFonts w:ascii="Arial" w:hAnsi="Arial"/>
                <w:sz w:val="22"/>
              </w:rPr>
            </w:pPr>
            <w:r w:rsidRPr="00247139">
              <w:rPr>
                <w:rFonts w:ascii="Arial" w:hAnsi="Arial"/>
                <w:i/>
                <w:iCs/>
                <w:sz w:val="22"/>
              </w:rPr>
              <w:t>D’s possession of the drug immediately before taking it was not unlawful under section 5(1) of the Misuse of Drugs Act 1971 (restriction of possession of controlled drugs) because of an exemption in regulations made under section 7 of that Act (authorisation of activities otherwise unlawful under foregoing provisions).</w:t>
            </w:r>
          </w:p>
          <w:p w14:paraId="1910CACD" w14:textId="77777777" w:rsidR="00986C1E" w:rsidRDefault="00986C1E">
            <w:pPr>
              <w:rPr>
                <w:rFonts w:ascii="Arial" w:hAnsi="Arial"/>
                <w:sz w:val="22"/>
              </w:rPr>
            </w:pPr>
          </w:p>
          <w:p w14:paraId="3440E9AD" w14:textId="77777777" w:rsidR="00986C1E" w:rsidRDefault="00986C1E">
            <w:pPr>
              <w:rPr>
                <w:rFonts w:ascii="Arial" w:hAnsi="Arial"/>
                <w:sz w:val="22"/>
              </w:rPr>
            </w:pPr>
          </w:p>
          <w:p w14:paraId="39515C1A" w14:textId="77777777" w:rsidR="009515FF" w:rsidRPr="009515FF" w:rsidRDefault="00247139">
            <w:pPr>
              <w:rPr>
                <w:rFonts w:ascii="Arial" w:hAnsi="Arial"/>
                <w:sz w:val="22"/>
              </w:rPr>
            </w:pPr>
            <w:r>
              <w:rPr>
                <w:rFonts w:ascii="Arial" w:hAnsi="Arial"/>
                <w:sz w:val="22"/>
              </w:rPr>
              <w:t xml:space="preserve">I can confirm that </w:t>
            </w:r>
            <w:r w:rsidRPr="001969FD">
              <w:rPr>
                <w:rFonts w:ascii="Arial" w:hAnsi="Arial"/>
                <w:sz w:val="22"/>
                <w:highlight w:val="yellow"/>
              </w:rPr>
              <w:t>(patient name)</w:t>
            </w:r>
            <w:r>
              <w:rPr>
                <w:rFonts w:ascii="Arial" w:hAnsi="Arial"/>
                <w:sz w:val="22"/>
              </w:rPr>
              <w:t xml:space="preserve"> was prescribed cannabis containing THC for medical purposes</w:t>
            </w:r>
            <w:r w:rsidR="00F54B91">
              <w:rPr>
                <w:rFonts w:ascii="Arial" w:hAnsi="Arial"/>
                <w:sz w:val="22"/>
              </w:rPr>
              <w:t>, under my supervision,</w:t>
            </w:r>
            <w:r>
              <w:rPr>
                <w:rFonts w:ascii="Arial" w:hAnsi="Arial"/>
                <w:sz w:val="22"/>
              </w:rPr>
              <w:t xml:space="preserve"> covering the date of arrest</w:t>
            </w:r>
            <w:r w:rsidR="009515FF">
              <w:rPr>
                <w:rFonts w:ascii="Arial" w:hAnsi="Arial"/>
                <w:sz w:val="22"/>
              </w:rPr>
              <w:t xml:space="preserve"> and that </w:t>
            </w:r>
            <w:r w:rsidR="009515FF" w:rsidRPr="009515FF">
              <w:rPr>
                <w:rFonts w:ascii="Arial" w:hAnsi="Arial"/>
                <w:sz w:val="22"/>
              </w:rPr>
              <w:t xml:space="preserve">possession of the drug immediately before taking it was not unlawful under section </w:t>
            </w:r>
            <w:r w:rsidR="009515FF" w:rsidRPr="009515FF">
              <w:rPr>
                <w:rFonts w:ascii="Arial" w:hAnsi="Arial"/>
                <w:sz w:val="22"/>
              </w:rPr>
              <w:lastRenderedPageBreak/>
              <w:t>5(1) of the Misuse of Drugs Act 1971 (restriction of possession of controlled drugs) because of an exemption in regulations made under section 7 of that Act (authorisation of activities otherwise unlawful under foregoing provisions).</w:t>
            </w:r>
          </w:p>
          <w:p w14:paraId="01472B83" w14:textId="77777777" w:rsidR="009515FF" w:rsidRDefault="009515FF">
            <w:pPr>
              <w:rPr>
                <w:rFonts w:ascii="Arial" w:hAnsi="Arial"/>
                <w:sz w:val="22"/>
              </w:rPr>
            </w:pPr>
          </w:p>
          <w:p w14:paraId="225D00CE" w14:textId="77777777" w:rsidR="00986C1E" w:rsidRDefault="00247139">
            <w:pPr>
              <w:rPr>
                <w:rFonts w:ascii="Arial" w:hAnsi="Arial"/>
                <w:sz w:val="22"/>
              </w:rPr>
            </w:pPr>
            <w:r>
              <w:rPr>
                <w:rFonts w:ascii="Arial" w:hAnsi="Arial"/>
                <w:sz w:val="22"/>
              </w:rPr>
              <w:t xml:space="preserve">Please find copies of relevant prescriptions attached </w:t>
            </w:r>
            <w:r w:rsidR="00383219">
              <w:rPr>
                <w:rFonts w:ascii="Arial" w:hAnsi="Arial"/>
                <w:sz w:val="22"/>
              </w:rPr>
              <w:t xml:space="preserve">below </w:t>
            </w:r>
            <w:r>
              <w:rPr>
                <w:rFonts w:ascii="Arial" w:hAnsi="Arial"/>
                <w:sz w:val="22"/>
              </w:rPr>
              <w:t xml:space="preserve">within this witness statement. </w:t>
            </w:r>
            <w:r w:rsidRPr="00247139">
              <w:rPr>
                <w:rFonts w:ascii="Arial" w:hAnsi="Arial"/>
                <w:sz w:val="22"/>
              </w:rPr>
              <w:t>I can confirm that the attached prescriptions are true and were written for</w:t>
            </w:r>
            <w:r w:rsidR="001969FD">
              <w:rPr>
                <w:rFonts w:ascii="Arial" w:hAnsi="Arial"/>
                <w:sz w:val="22"/>
              </w:rPr>
              <w:t xml:space="preserve"> </w:t>
            </w:r>
            <w:r w:rsidR="001969FD" w:rsidRPr="004D7450">
              <w:rPr>
                <w:rFonts w:ascii="Arial" w:hAnsi="Arial"/>
                <w:sz w:val="22"/>
                <w:highlight w:val="yellow"/>
              </w:rPr>
              <w:t>(patient name)</w:t>
            </w:r>
            <w:r w:rsidR="001969FD">
              <w:rPr>
                <w:rFonts w:ascii="Arial" w:hAnsi="Arial"/>
                <w:sz w:val="22"/>
              </w:rPr>
              <w:t xml:space="preserve"> on </w:t>
            </w:r>
            <w:r w:rsidR="001969FD" w:rsidRPr="004D7450">
              <w:rPr>
                <w:rFonts w:ascii="Arial" w:hAnsi="Arial"/>
                <w:sz w:val="22"/>
                <w:highlight w:val="yellow"/>
              </w:rPr>
              <w:t>(date).</w:t>
            </w:r>
          </w:p>
          <w:p w14:paraId="64F4ABDD" w14:textId="77777777" w:rsidR="00986C1E" w:rsidRDefault="00986C1E">
            <w:pPr>
              <w:rPr>
                <w:rFonts w:ascii="Arial" w:hAnsi="Arial"/>
                <w:sz w:val="22"/>
              </w:rPr>
            </w:pPr>
          </w:p>
          <w:p w14:paraId="19721823" w14:textId="77777777" w:rsidR="00986C1E" w:rsidRDefault="00986C1E">
            <w:pPr>
              <w:rPr>
                <w:rFonts w:ascii="Arial" w:hAnsi="Arial"/>
                <w:sz w:val="22"/>
              </w:rPr>
            </w:pPr>
          </w:p>
          <w:p w14:paraId="4914C697" w14:textId="77777777" w:rsidR="001969FD" w:rsidRDefault="001969FD">
            <w:pPr>
              <w:rPr>
                <w:rFonts w:ascii="Arial" w:hAnsi="Arial"/>
                <w:sz w:val="22"/>
              </w:rPr>
            </w:pPr>
            <w:r w:rsidRPr="001969FD">
              <w:rPr>
                <w:rFonts w:ascii="Arial" w:hAnsi="Arial"/>
                <w:sz w:val="22"/>
              </w:rPr>
              <w:t xml:space="preserve">The advice that I have given regarding driving is, that this medicine can impair ability to drive, and it is the responsibility of the driver </w:t>
            </w:r>
            <w:r w:rsidR="00367A88">
              <w:rPr>
                <w:rFonts w:ascii="Arial" w:hAnsi="Arial"/>
                <w:sz w:val="22"/>
              </w:rPr>
              <w:t>to ensure they are not</w:t>
            </w:r>
            <w:r w:rsidRPr="001969FD">
              <w:rPr>
                <w:rFonts w:ascii="Arial" w:hAnsi="Arial"/>
                <w:sz w:val="22"/>
              </w:rPr>
              <w:t xml:space="preserve"> impaired </w:t>
            </w:r>
            <w:r>
              <w:rPr>
                <w:rFonts w:ascii="Arial" w:hAnsi="Arial"/>
                <w:sz w:val="22"/>
              </w:rPr>
              <w:t>whilst</w:t>
            </w:r>
            <w:r w:rsidRPr="001969FD">
              <w:rPr>
                <w:rFonts w:ascii="Arial" w:hAnsi="Arial"/>
                <w:sz w:val="22"/>
              </w:rPr>
              <w:t xml:space="preserve"> driving. </w:t>
            </w:r>
          </w:p>
          <w:p w14:paraId="3D135A75" w14:textId="77777777" w:rsidR="001969FD" w:rsidRDefault="001969FD">
            <w:pPr>
              <w:rPr>
                <w:rFonts w:ascii="Arial" w:hAnsi="Arial"/>
                <w:sz w:val="22"/>
              </w:rPr>
            </w:pPr>
          </w:p>
          <w:p w14:paraId="2A821EE9" w14:textId="77777777" w:rsidR="001969FD" w:rsidRDefault="001969FD">
            <w:pPr>
              <w:rPr>
                <w:rFonts w:ascii="Arial" w:hAnsi="Arial"/>
                <w:sz w:val="22"/>
              </w:rPr>
            </w:pPr>
            <w:r w:rsidRPr="001969FD">
              <w:rPr>
                <w:rFonts w:ascii="Arial" w:hAnsi="Arial"/>
                <w:sz w:val="22"/>
              </w:rPr>
              <w:t xml:space="preserve">It is the responsibility of all drivers, including patients, to consider whether they believe their driving is, or might be, impaired on any given occasion. </w:t>
            </w:r>
            <w:r w:rsidR="009515FF">
              <w:rPr>
                <w:rFonts w:ascii="Arial" w:hAnsi="Arial"/>
                <w:sz w:val="22"/>
              </w:rPr>
              <w:t>They were advised</w:t>
            </w:r>
            <w:r w:rsidRPr="001969FD">
              <w:rPr>
                <w:rFonts w:ascii="Arial" w:hAnsi="Arial"/>
                <w:sz w:val="22"/>
              </w:rPr>
              <w:t xml:space="preserve"> not </w:t>
            </w:r>
            <w:r w:rsidR="009515FF">
              <w:rPr>
                <w:rFonts w:ascii="Arial" w:hAnsi="Arial"/>
                <w:sz w:val="22"/>
              </w:rPr>
              <w:t xml:space="preserve">to </w:t>
            </w:r>
            <w:r w:rsidRPr="001969FD">
              <w:rPr>
                <w:rFonts w:ascii="Arial" w:hAnsi="Arial"/>
                <w:sz w:val="22"/>
              </w:rPr>
              <w:t xml:space="preserve">drive if </w:t>
            </w:r>
            <w:r w:rsidR="009515FF">
              <w:rPr>
                <w:rFonts w:ascii="Arial" w:hAnsi="Arial"/>
                <w:sz w:val="22"/>
              </w:rPr>
              <w:t>they</w:t>
            </w:r>
            <w:r w:rsidRPr="001969FD">
              <w:rPr>
                <w:rFonts w:ascii="Arial" w:hAnsi="Arial"/>
                <w:sz w:val="22"/>
              </w:rPr>
              <w:t xml:space="preserve"> experienc</w:t>
            </w:r>
            <w:r w:rsidR="009515FF">
              <w:rPr>
                <w:rFonts w:ascii="Arial" w:hAnsi="Arial"/>
                <w:sz w:val="22"/>
              </w:rPr>
              <w:t>e</w:t>
            </w:r>
            <w:r w:rsidRPr="001969FD">
              <w:rPr>
                <w:rFonts w:ascii="Arial" w:hAnsi="Arial"/>
                <w:sz w:val="22"/>
              </w:rPr>
              <w:t xml:space="preserve"> sleepiness, poor coordination, impaired or slowed thinking, dizziness, or visual problems. </w:t>
            </w:r>
          </w:p>
          <w:p w14:paraId="5CE89367" w14:textId="77777777" w:rsidR="001969FD" w:rsidRDefault="001969FD">
            <w:pPr>
              <w:rPr>
                <w:rFonts w:ascii="Arial" w:hAnsi="Arial"/>
                <w:sz w:val="22"/>
              </w:rPr>
            </w:pPr>
          </w:p>
          <w:p w14:paraId="616BD08D" w14:textId="5F9B95AF" w:rsidR="001969FD" w:rsidRDefault="001969FD">
            <w:pPr>
              <w:rPr>
                <w:rFonts w:ascii="Arial" w:hAnsi="Arial"/>
                <w:sz w:val="22"/>
              </w:rPr>
            </w:pPr>
            <w:r w:rsidRPr="001969FD">
              <w:rPr>
                <w:rFonts w:ascii="Arial" w:hAnsi="Arial"/>
                <w:sz w:val="22"/>
              </w:rPr>
              <w:t xml:space="preserve">If the patient felt </w:t>
            </w:r>
            <w:r w:rsidR="006C0374">
              <w:rPr>
                <w:rFonts w:ascii="Arial" w:hAnsi="Arial"/>
                <w:sz w:val="22"/>
              </w:rPr>
              <w:t>affected</w:t>
            </w:r>
            <w:r w:rsidRPr="001969FD">
              <w:rPr>
                <w:rFonts w:ascii="Arial" w:hAnsi="Arial"/>
                <w:sz w:val="22"/>
              </w:rPr>
              <w:t>/impaired by the medicine, then my advice is to avoid the operation of heavy machinery or use of a vehicle until the effects have worn off. I have never advised on a specific time-period that should pass between taking cannabis and completing tasks that require fine motor skills</w:t>
            </w:r>
            <w:r w:rsidR="00367A88">
              <w:rPr>
                <w:rFonts w:ascii="Arial" w:hAnsi="Arial"/>
                <w:sz w:val="22"/>
              </w:rPr>
              <w:t xml:space="preserve"> as tolerance and metabolism varies significantly from person to person.</w:t>
            </w:r>
          </w:p>
          <w:p w14:paraId="002C8DEA" w14:textId="77777777" w:rsidR="004D7450" w:rsidRDefault="004D7450">
            <w:pPr>
              <w:rPr>
                <w:rFonts w:ascii="Arial" w:hAnsi="Arial"/>
                <w:sz w:val="22"/>
              </w:rPr>
            </w:pPr>
          </w:p>
          <w:p w14:paraId="484CF192" w14:textId="77777777" w:rsidR="004D7450" w:rsidRDefault="004D7450">
            <w:pPr>
              <w:rPr>
                <w:rFonts w:ascii="Arial" w:hAnsi="Arial"/>
                <w:sz w:val="22"/>
              </w:rPr>
            </w:pPr>
            <w:r>
              <w:rPr>
                <w:rFonts w:ascii="Arial" w:hAnsi="Arial"/>
                <w:sz w:val="22"/>
              </w:rPr>
              <w:t xml:space="preserve">The above guidance/directions remain exact for all forms of CBPM’s and do not differ in relation to </w:t>
            </w:r>
            <w:r w:rsidR="002919A1">
              <w:rPr>
                <w:rFonts w:ascii="Arial" w:hAnsi="Arial"/>
                <w:sz w:val="22"/>
              </w:rPr>
              <w:t>mode of administration (inhalation/ingestion).</w:t>
            </w:r>
          </w:p>
          <w:p w14:paraId="4ADC4448" w14:textId="77777777" w:rsidR="001969FD" w:rsidRDefault="001969FD">
            <w:pPr>
              <w:rPr>
                <w:rFonts w:ascii="Arial" w:hAnsi="Arial"/>
                <w:sz w:val="22"/>
              </w:rPr>
            </w:pPr>
          </w:p>
          <w:p w14:paraId="7F346900" w14:textId="77777777" w:rsidR="001969FD" w:rsidRDefault="001969FD">
            <w:pPr>
              <w:rPr>
                <w:rFonts w:ascii="Arial" w:hAnsi="Arial"/>
                <w:sz w:val="22"/>
              </w:rPr>
            </w:pPr>
            <w:r w:rsidRPr="001969FD">
              <w:rPr>
                <w:rFonts w:ascii="Arial" w:hAnsi="Arial"/>
                <w:sz w:val="22"/>
              </w:rPr>
              <w:t xml:space="preserve">There is not any specific guidance from the manufacturer </w:t>
            </w:r>
            <w:proofErr w:type="gramStart"/>
            <w:r w:rsidR="00383219">
              <w:rPr>
                <w:rFonts w:ascii="Arial" w:hAnsi="Arial"/>
                <w:sz w:val="22"/>
              </w:rPr>
              <w:t>in regards to</w:t>
            </w:r>
            <w:proofErr w:type="gramEnd"/>
            <w:r w:rsidRPr="001969FD">
              <w:rPr>
                <w:rFonts w:ascii="Arial" w:hAnsi="Arial"/>
                <w:sz w:val="22"/>
              </w:rPr>
              <w:t xml:space="preserve"> driving</w:t>
            </w:r>
            <w:r w:rsidR="00383219">
              <w:rPr>
                <w:rFonts w:ascii="Arial" w:hAnsi="Arial"/>
                <w:sz w:val="22"/>
              </w:rPr>
              <w:t xml:space="preserve"> that differs from my guidance</w:t>
            </w:r>
            <w:r w:rsidRPr="001969FD">
              <w:rPr>
                <w:rFonts w:ascii="Arial" w:hAnsi="Arial"/>
                <w:sz w:val="22"/>
              </w:rPr>
              <w:t xml:space="preserve">. In any event, the prescribing doctors’ advice is what the patient is instructed to follow as the distributor of said drug. </w:t>
            </w:r>
          </w:p>
          <w:p w14:paraId="18AD25F4" w14:textId="77777777" w:rsidR="001969FD" w:rsidRDefault="001969FD">
            <w:pPr>
              <w:rPr>
                <w:rFonts w:ascii="Arial" w:hAnsi="Arial"/>
                <w:sz w:val="22"/>
              </w:rPr>
            </w:pPr>
          </w:p>
          <w:p w14:paraId="4595CC58" w14:textId="77777777" w:rsidR="001969FD" w:rsidRDefault="001969FD">
            <w:pPr>
              <w:rPr>
                <w:rFonts w:ascii="Arial" w:hAnsi="Arial"/>
                <w:sz w:val="22"/>
              </w:rPr>
            </w:pPr>
            <w:r w:rsidRPr="001969FD">
              <w:rPr>
                <w:rFonts w:ascii="Arial" w:hAnsi="Arial"/>
                <w:sz w:val="22"/>
              </w:rPr>
              <w:t xml:space="preserve">The definition of impairment is the same as that applied by the DVLA regarding driving on the roads. This is a self-rated definition and there is no legal test of impairment. </w:t>
            </w:r>
          </w:p>
          <w:p w14:paraId="1ECD297B" w14:textId="77777777" w:rsidR="00367A88" w:rsidRDefault="00367A88">
            <w:pPr>
              <w:rPr>
                <w:rFonts w:ascii="Arial" w:hAnsi="Arial"/>
                <w:sz w:val="22"/>
              </w:rPr>
            </w:pPr>
          </w:p>
          <w:p w14:paraId="3FBD2189" w14:textId="77777777" w:rsidR="00367A88" w:rsidRDefault="00367A88">
            <w:pPr>
              <w:rPr>
                <w:rFonts w:ascii="Arial" w:hAnsi="Arial"/>
                <w:sz w:val="22"/>
              </w:rPr>
            </w:pPr>
            <w:r>
              <w:rPr>
                <w:rFonts w:ascii="Arial" w:hAnsi="Arial"/>
                <w:sz w:val="22"/>
              </w:rPr>
              <w:t xml:space="preserve">Every patient </w:t>
            </w:r>
            <w:r w:rsidR="006C0374">
              <w:rPr>
                <w:rFonts w:ascii="Arial" w:hAnsi="Arial"/>
                <w:sz w:val="22"/>
              </w:rPr>
              <w:t xml:space="preserve">taking </w:t>
            </w:r>
            <w:r>
              <w:rPr>
                <w:rFonts w:ascii="Arial" w:hAnsi="Arial"/>
                <w:sz w:val="22"/>
              </w:rPr>
              <w:t xml:space="preserve">prescribed medical cannabis will </w:t>
            </w:r>
            <w:r w:rsidR="00E0607D">
              <w:rPr>
                <w:rFonts w:ascii="Arial" w:hAnsi="Arial"/>
                <w:sz w:val="22"/>
              </w:rPr>
              <w:t xml:space="preserve">consistently </w:t>
            </w:r>
            <w:r>
              <w:rPr>
                <w:rFonts w:ascii="Arial" w:hAnsi="Arial"/>
                <w:sz w:val="22"/>
              </w:rPr>
              <w:t>test positive for THC</w:t>
            </w:r>
            <w:r w:rsidR="00E0607D">
              <w:rPr>
                <w:rFonts w:ascii="Arial" w:hAnsi="Arial"/>
                <w:sz w:val="22"/>
              </w:rPr>
              <w:t xml:space="preserve"> on the roadside</w:t>
            </w:r>
            <w:r>
              <w:rPr>
                <w:rFonts w:ascii="Arial" w:hAnsi="Arial"/>
                <w:sz w:val="22"/>
              </w:rPr>
              <w:t xml:space="preserve"> and will </w:t>
            </w:r>
            <w:r w:rsidR="00E0607D">
              <w:rPr>
                <w:rFonts w:ascii="Arial" w:hAnsi="Arial"/>
                <w:sz w:val="22"/>
              </w:rPr>
              <w:t>likely</w:t>
            </w:r>
            <w:r>
              <w:rPr>
                <w:rFonts w:ascii="Arial" w:hAnsi="Arial"/>
                <w:sz w:val="22"/>
              </w:rPr>
              <w:t xml:space="preserve"> exceed the specified </w:t>
            </w:r>
            <w:r w:rsidR="00383219" w:rsidRPr="00383219">
              <w:rPr>
                <w:rFonts w:ascii="Arial" w:hAnsi="Arial"/>
                <w:i/>
                <w:iCs/>
                <w:sz w:val="22"/>
              </w:rPr>
              <w:t>per se</w:t>
            </w:r>
            <w:r w:rsidR="00383219">
              <w:rPr>
                <w:rFonts w:ascii="Arial" w:hAnsi="Arial"/>
                <w:sz w:val="22"/>
              </w:rPr>
              <w:t xml:space="preserve"> zero tolerance </w:t>
            </w:r>
            <w:r>
              <w:rPr>
                <w:rFonts w:ascii="Arial" w:hAnsi="Arial"/>
                <w:sz w:val="22"/>
              </w:rPr>
              <w:t>limit</w:t>
            </w:r>
            <w:r w:rsidR="00E0607D">
              <w:rPr>
                <w:rFonts w:ascii="Arial" w:hAnsi="Arial"/>
                <w:sz w:val="22"/>
              </w:rPr>
              <w:t xml:space="preserve"> </w:t>
            </w:r>
            <w:r w:rsidR="00E0607D" w:rsidRPr="00E0607D">
              <w:rPr>
                <w:rFonts w:ascii="Arial" w:hAnsi="Arial"/>
                <w:sz w:val="22"/>
              </w:rPr>
              <w:t>(2μg/L)</w:t>
            </w:r>
            <w:r w:rsidR="00383219">
              <w:rPr>
                <w:rFonts w:ascii="Arial" w:hAnsi="Arial"/>
                <w:sz w:val="22"/>
              </w:rPr>
              <w:t xml:space="preserve"> within the legislation.</w:t>
            </w:r>
            <w:r w:rsidR="00E0607D">
              <w:rPr>
                <w:rFonts w:ascii="Arial" w:hAnsi="Arial"/>
                <w:sz w:val="22"/>
              </w:rPr>
              <w:t xml:space="preserve"> Inactive </w:t>
            </w:r>
            <w:r w:rsidR="00E0607D" w:rsidRPr="001969FD">
              <w:rPr>
                <w:rFonts w:ascii="Arial" w:hAnsi="Arial"/>
                <w:sz w:val="22"/>
              </w:rPr>
              <w:t>THC remains in the blood for many days or weeks after either inhalation or ingestion, hence the definition of impairment must be based on an individual assessment rather than on blood levels.</w:t>
            </w:r>
          </w:p>
          <w:p w14:paraId="55BC540B" w14:textId="77777777" w:rsidR="001969FD" w:rsidRDefault="001969FD">
            <w:pPr>
              <w:rPr>
                <w:rFonts w:ascii="Arial" w:hAnsi="Arial"/>
                <w:sz w:val="22"/>
              </w:rPr>
            </w:pPr>
          </w:p>
          <w:p w14:paraId="34F10A94" w14:textId="77777777" w:rsidR="00383219" w:rsidRDefault="00383219">
            <w:pPr>
              <w:rPr>
                <w:rFonts w:ascii="Arial" w:hAnsi="Arial"/>
                <w:sz w:val="22"/>
              </w:rPr>
            </w:pPr>
            <w:r>
              <w:rPr>
                <w:rFonts w:ascii="Arial" w:hAnsi="Arial"/>
                <w:sz w:val="22"/>
              </w:rPr>
              <w:t xml:space="preserve">Blood levels do not correlate with </w:t>
            </w:r>
            <w:r w:rsidR="001969FD" w:rsidRPr="001969FD">
              <w:rPr>
                <w:rFonts w:ascii="Arial" w:hAnsi="Arial"/>
                <w:sz w:val="22"/>
              </w:rPr>
              <w:t>impairment</w:t>
            </w:r>
            <w:r w:rsidR="00367A88">
              <w:rPr>
                <w:rFonts w:ascii="Arial" w:hAnsi="Arial"/>
                <w:sz w:val="22"/>
              </w:rPr>
              <w:t>, dosage nor recent use due to the lipid nature of cannabinoids</w:t>
            </w:r>
            <w:r>
              <w:rPr>
                <w:rFonts w:ascii="Arial" w:hAnsi="Arial"/>
                <w:sz w:val="22"/>
              </w:rPr>
              <w:t xml:space="preserve"> which store in fatty tissues and slowly release over an extended period. There is no possible distinction between active THC (psychoactive substance capable of impairment) and inactive THC residue</w:t>
            </w:r>
            <w:r w:rsidR="00E0607D">
              <w:rPr>
                <w:rFonts w:ascii="Arial" w:hAnsi="Arial"/>
                <w:sz w:val="22"/>
              </w:rPr>
              <w:t xml:space="preserve"> within a blood specimen.</w:t>
            </w:r>
          </w:p>
          <w:p w14:paraId="1E2FAEC7" w14:textId="77777777" w:rsidR="001969FD" w:rsidRDefault="001969FD">
            <w:pPr>
              <w:rPr>
                <w:rFonts w:ascii="Arial" w:hAnsi="Arial"/>
                <w:sz w:val="22"/>
              </w:rPr>
            </w:pPr>
          </w:p>
          <w:p w14:paraId="2650C80F" w14:textId="77777777" w:rsidR="00986C1E" w:rsidRDefault="00986C1E">
            <w:pPr>
              <w:rPr>
                <w:rFonts w:ascii="Arial" w:hAnsi="Arial"/>
                <w:sz w:val="22"/>
              </w:rPr>
            </w:pPr>
          </w:p>
          <w:p w14:paraId="0417B108" w14:textId="77777777" w:rsidR="00F54B91" w:rsidRDefault="00F54B91">
            <w:pPr>
              <w:rPr>
                <w:rFonts w:ascii="Arial" w:hAnsi="Arial"/>
                <w:sz w:val="22"/>
              </w:rPr>
            </w:pPr>
            <w:r w:rsidRPr="004D7450">
              <w:rPr>
                <w:rFonts w:ascii="Arial" w:hAnsi="Arial"/>
                <w:sz w:val="22"/>
                <w:highlight w:val="yellow"/>
              </w:rPr>
              <w:t>(Insert copies of prescriptions covering date of arrest)</w:t>
            </w:r>
          </w:p>
          <w:p w14:paraId="1BEF419F" w14:textId="77777777" w:rsidR="00F54B91" w:rsidRDefault="00F54B91">
            <w:pPr>
              <w:rPr>
                <w:rFonts w:ascii="Arial" w:hAnsi="Arial"/>
                <w:sz w:val="22"/>
              </w:rPr>
            </w:pPr>
          </w:p>
          <w:p w14:paraId="44B52FB4" w14:textId="77777777" w:rsidR="00F54B91" w:rsidRDefault="00F54B91">
            <w:pPr>
              <w:rPr>
                <w:rFonts w:ascii="Arial" w:hAnsi="Arial"/>
                <w:sz w:val="22"/>
              </w:rPr>
            </w:pPr>
            <w:r>
              <w:rPr>
                <w:rFonts w:ascii="Arial" w:hAnsi="Arial"/>
                <w:sz w:val="22"/>
              </w:rPr>
              <w:t>I trust that this statement provides the court with sufficient evidence pertaining to the patient’s statutory medical defence as per Section 5A</w:t>
            </w:r>
            <w:r w:rsidR="004D7450">
              <w:rPr>
                <w:rFonts w:ascii="Arial" w:hAnsi="Arial"/>
                <w:sz w:val="22"/>
              </w:rPr>
              <w:t xml:space="preserve"> (3) RTA 1988.</w:t>
            </w:r>
          </w:p>
          <w:p w14:paraId="75F3D60B" w14:textId="77777777" w:rsidR="00986C1E" w:rsidRDefault="00986C1E">
            <w:pPr>
              <w:rPr>
                <w:rFonts w:ascii="Arial" w:hAnsi="Arial"/>
                <w:sz w:val="22"/>
              </w:rPr>
            </w:pPr>
          </w:p>
          <w:p w14:paraId="2667530B" w14:textId="77777777" w:rsidR="00986C1E" w:rsidRDefault="00986C1E">
            <w:pPr>
              <w:rPr>
                <w:rFonts w:ascii="Arial" w:hAnsi="Arial"/>
                <w:sz w:val="22"/>
              </w:rPr>
            </w:pPr>
          </w:p>
          <w:p w14:paraId="64E987F6" w14:textId="77777777" w:rsidR="00986C1E" w:rsidRDefault="00986C1E">
            <w:pPr>
              <w:rPr>
                <w:rFonts w:ascii="Arial" w:hAnsi="Arial"/>
                <w:sz w:val="22"/>
              </w:rPr>
            </w:pPr>
          </w:p>
          <w:p w14:paraId="6E11E6B2" w14:textId="77777777" w:rsidR="00986C1E" w:rsidRDefault="00986C1E">
            <w:pPr>
              <w:rPr>
                <w:rFonts w:ascii="Arial" w:hAnsi="Arial"/>
                <w:sz w:val="22"/>
              </w:rPr>
            </w:pPr>
          </w:p>
          <w:p w14:paraId="3FCC1DF2" w14:textId="77777777" w:rsidR="00986C1E" w:rsidRDefault="00986C1E">
            <w:pPr>
              <w:rPr>
                <w:rFonts w:ascii="Arial" w:hAnsi="Arial"/>
                <w:sz w:val="22"/>
              </w:rPr>
            </w:pPr>
          </w:p>
          <w:p w14:paraId="14A59A51" w14:textId="77777777" w:rsidR="00986C1E" w:rsidRDefault="00986C1E">
            <w:pPr>
              <w:rPr>
                <w:rFonts w:ascii="Arial" w:hAnsi="Arial"/>
                <w:sz w:val="22"/>
              </w:rPr>
            </w:pPr>
          </w:p>
          <w:p w14:paraId="301DE141" w14:textId="77777777" w:rsidR="00986C1E" w:rsidRDefault="00986C1E">
            <w:pPr>
              <w:rPr>
                <w:rFonts w:ascii="Arial" w:hAnsi="Arial"/>
                <w:sz w:val="22"/>
              </w:rPr>
            </w:pPr>
          </w:p>
          <w:p w14:paraId="05574D90" w14:textId="77777777" w:rsidR="00986C1E" w:rsidRDefault="00986C1E">
            <w:pPr>
              <w:rPr>
                <w:rFonts w:ascii="Arial" w:hAnsi="Arial"/>
                <w:sz w:val="22"/>
              </w:rPr>
            </w:pPr>
          </w:p>
          <w:p w14:paraId="014743B7" w14:textId="77777777" w:rsidR="00986C1E" w:rsidRDefault="00986C1E">
            <w:pPr>
              <w:rPr>
                <w:rFonts w:ascii="Arial" w:hAnsi="Arial"/>
                <w:sz w:val="22"/>
              </w:rPr>
            </w:pPr>
            <w:r>
              <w:rPr>
                <w:rFonts w:ascii="Arial" w:hAnsi="Arial"/>
                <w:b/>
                <w:sz w:val="22"/>
              </w:rPr>
              <w:t>Signed:</w:t>
            </w:r>
            <w:r>
              <w:rPr>
                <w:rFonts w:ascii="Arial" w:hAnsi="Arial"/>
                <w:sz w:val="22"/>
              </w:rPr>
              <w:t xml:space="preserve"> </w:t>
            </w:r>
            <w:r w:rsidRPr="00E0607D">
              <w:rPr>
                <w:rFonts w:ascii="Arial" w:hAnsi="Arial"/>
                <w:sz w:val="22"/>
                <w:highlight w:val="yellow"/>
              </w:rPr>
              <w:t>………………………</w:t>
            </w:r>
            <w:r w:rsidR="0036077B" w:rsidRPr="00E0607D">
              <w:rPr>
                <w:rFonts w:ascii="Arial" w:hAnsi="Arial"/>
                <w:sz w:val="22"/>
                <w:highlight w:val="yellow"/>
              </w:rPr>
              <w:t>…. ……………..</w:t>
            </w:r>
            <w:r w:rsidRPr="00E0607D">
              <w:rPr>
                <w:rFonts w:ascii="Arial" w:hAnsi="Arial"/>
                <w:sz w:val="22"/>
                <w:highlight w:val="yellow"/>
              </w:rPr>
              <w:t>..</w:t>
            </w:r>
            <w:r>
              <w:rPr>
                <w:rFonts w:ascii="Arial" w:hAnsi="Arial"/>
                <w:sz w:val="22"/>
              </w:rPr>
              <w:t xml:space="preserve"> (witness)</w:t>
            </w:r>
          </w:p>
          <w:p w14:paraId="25FD7203" w14:textId="77777777" w:rsidR="00986C1E" w:rsidRDefault="00986C1E">
            <w:pPr>
              <w:rPr>
                <w:rFonts w:ascii="Arial" w:hAnsi="Arial"/>
                <w:sz w:val="22"/>
              </w:rPr>
            </w:pPr>
          </w:p>
          <w:p w14:paraId="070BAF37" w14:textId="77777777" w:rsidR="00986C1E" w:rsidRDefault="00986C1E">
            <w:pPr>
              <w:rPr>
                <w:rFonts w:ascii="Arial" w:hAnsi="Arial"/>
                <w:sz w:val="22"/>
              </w:rPr>
            </w:pPr>
            <w:r w:rsidRPr="00DD71E4">
              <w:rPr>
                <w:rFonts w:ascii="Arial" w:hAnsi="Arial"/>
                <w:b/>
                <w:sz w:val="22"/>
              </w:rPr>
              <w:t>Date</w:t>
            </w:r>
            <w:r>
              <w:rPr>
                <w:rFonts w:ascii="Arial" w:hAnsi="Arial"/>
                <w:sz w:val="22"/>
              </w:rPr>
              <w:t xml:space="preserve">: </w:t>
            </w:r>
            <w:r w:rsidRPr="00E0607D">
              <w:rPr>
                <w:rFonts w:ascii="Arial" w:hAnsi="Arial"/>
                <w:sz w:val="22"/>
                <w:highlight w:val="yellow"/>
              </w:rPr>
              <w:t>……………………</w:t>
            </w:r>
            <w:r w:rsidR="0036077B" w:rsidRPr="00E0607D">
              <w:rPr>
                <w:rFonts w:ascii="Arial" w:hAnsi="Arial"/>
                <w:sz w:val="22"/>
                <w:highlight w:val="yellow"/>
              </w:rPr>
              <w:t>……………………….</w:t>
            </w:r>
          </w:p>
          <w:p w14:paraId="664D92F4" w14:textId="77777777" w:rsidR="00986C1E" w:rsidRDefault="00986C1E">
            <w:pPr>
              <w:rPr>
                <w:rFonts w:ascii="Arial" w:hAnsi="Arial"/>
                <w:sz w:val="22"/>
              </w:rPr>
            </w:pPr>
          </w:p>
          <w:p w14:paraId="490B8527" w14:textId="77777777" w:rsidR="00986C1E" w:rsidRDefault="00986C1E" w:rsidP="00BA286E">
            <w:pPr>
              <w:spacing w:line="360" w:lineRule="auto"/>
              <w:rPr>
                <w:rFonts w:ascii="Arial" w:hAnsi="Arial"/>
                <w:sz w:val="22"/>
              </w:rPr>
            </w:pPr>
            <w:r>
              <w:rPr>
                <w:rFonts w:ascii="Arial" w:hAnsi="Arial"/>
                <w:sz w:val="22"/>
              </w:rPr>
              <w:t>(</w:t>
            </w:r>
            <w:r w:rsidR="0036077B" w:rsidRPr="00BA286E">
              <w:rPr>
                <w:rFonts w:ascii="Arial" w:hAnsi="Arial"/>
                <w:i/>
                <w:sz w:val="22"/>
              </w:rPr>
              <w:t>To be completed i</w:t>
            </w:r>
            <w:r w:rsidRPr="00BA286E">
              <w:rPr>
                <w:rFonts w:ascii="Arial" w:hAnsi="Arial"/>
                <w:i/>
                <w:sz w:val="22"/>
              </w:rPr>
              <w:t>f applicable</w:t>
            </w:r>
            <w:r>
              <w:rPr>
                <w:rFonts w:ascii="Arial" w:hAnsi="Arial"/>
                <w:sz w:val="22"/>
              </w:rPr>
              <w:t>:</w:t>
            </w:r>
            <w:r w:rsidR="0036077B">
              <w:rPr>
                <w:rFonts w:ascii="Arial" w:hAnsi="Arial"/>
                <w:sz w:val="22"/>
              </w:rPr>
              <w:t xml:space="preserve">  </w:t>
            </w:r>
            <w:r>
              <w:rPr>
                <w:rFonts w:ascii="Arial" w:hAnsi="Arial"/>
                <w:sz w:val="22"/>
              </w:rPr>
              <w:t>………………</w:t>
            </w:r>
            <w:r w:rsidR="00DD71E4">
              <w:rPr>
                <w:rFonts w:ascii="Arial" w:hAnsi="Arial"/>
                <w:sz w:val="22"/>
              </w:rPr>
              <w:t xml:space="preserve">  ………………</w:t>
            </w:r>
            <w:r>
              <w:rPr>
                <w:rFonts w:ascii="Arial" w:hAnsi="Arial"/>
                <w:sz w:val="22"/>
              </w:rPr>
              <w:t>…………</w:t>
            </w:r>
            <w:r w:rsidR="0036077B">
              <w:rPr>
                <w:rFonts w:ascii="Arial" w:hAnsi="Arial"/>
                <w:sz w:val="22"/>
              </w:rPr>
              <w:t>……….</w:t>
            </w:r>
            <w:r>
              <w:rPr>
                <w:rFonts w:ascii="Arial" w:hAnsi="Arial"/>
                <w:sz w:val="22"/>
              </w:rPr>
              <w:t xml:space="preserve">  being unable to read the above statement I, ……………………of ……………………</w:t>
            </w:r>
            <w:proofErr w:type="gramStart"/>
            <w:r>
              <w:rPr>
                <w:rFonts w:ascii="Arial" w:hAnsi="Arial"/>
                <w:sz w:val="22"/>
              </w:rPr>
              <w:t>…..</w:t>
            </w:r>
            <w:proofErr w:type="gramEnd"/>
            <w:r>
              <w:rPr>
                <w:rFonts w:ascii="Arial" w:hAnsi="Arial"/>
                <w:sz w:val="22"/>
              </w:rPr>
              <w:t xml:space="preserve">, read it to </w:t>
            </w:r>
            <w:r>
              <w:rPr>
                <w:rFonts w:ascii="Arial" w:hAnsi="Arial"/>
                <w:sz w:val="22"/>
              </w:rPr>
              <w:fldChar w:fldCharType="begin">
                <w:ffData>
                  <w:name w:val="Dropdown1"/>
                  <w:enabled/>
                  <w:calcOnExit w:val="0"/>
                  <w:ddList>
                    <w:listEntry w:val="him/her"/>
                    <w:listEntry w:val="him"/>
                    <w:listEntry w:val="her"/>
                  </w:ddList>
                </w:ffData>
              </w:fldChar>
            </w:r>
            <w:bookmarkStart w:id="2" w:name="Dropdown1"/>
            <w:r>
              <w:rPr>
                <w:rFonts w:ascii="Arial" w:hAnsi="Arial"/>
                <w:sz w:val="22"/>
              </w:rPr>
              <w:instrText xml:space="preserve"> FORMDROPDOWN </w:instrText>
            </w:r>
            <w:r>
              <w:rPr>
                <w:rFonts w:ascii="Arial" w:hAnsi="Arial"/>
                <w:sz w:val="22"/>
              </w:rPr>
            </w:r>
            <w:r>
              <w:rPr>
                <w:rFonts w:ascii="Arial" w:hAnsi="Arial"/>
                <w:sz w:val="22"/>
              </w:rPr>
              <w:fldChar w:fldCharType="separate"/>
            </w:r>
            <w:r>
              <w:rPr>
                <w:rFonts w:ascii="Arial" w:hAnsi="Arial"/>
                <w:sz w:val="22"/>
              </w:rPr>
              <w:fldChar w:fldCharType="end"/>
            </w:r>
            <w:bookmarkEnd w:id="2"/>
            <w:r>
              <w:rPr>
                <w:rFonts w:ascii="Arial" w:hAnsi="Arial"/>
                <w:sz w:val="22"/>
              </w:rPr>
              <w:t xml:space="preserve"> before </w:t>
            </w:r>
            <w:r>
              <w:rPr>
                <w:rFonts w:ascii="Arial" w:hAnsi="Arial"/>
                <w:sz w:val="22"/>
              </w:rPr>
              <w:fldChar w:fldCharType="begin">
                <w:ffData>
                  <w:name w:val="Dropdown2"/>
                  <w:enabled/>
                  <w:calcOnExit w:val="0"/>
                  <w:ddList>
                    <w:listEntry w:val="he/she"/>
                    <w:listEntry w:val="he"/>
                    <w:listEntry w:val="she"/>
                  </w:ddList>
                </w:ffData>
              </w:fldChar>
            </w:r>
            <w:bookmarkStart w:id="3" w:name="Dropdown2"/>
            <w:r>
              <w:rPr>
                <w:rFonts w:ascii="Arial" w:hAnsi="Arial"/>
                <w:sz w:val="22"/>
              </w:rPr>
              <w:instrText xml:space="preserve"> FORMDROPDOWN </w:instrText>
            </w:r>
            <w:r>
              <w:rPr>
                <w:rFonts w:ascii="Arial" w:hAnsi="Arial"/>
                <w:sz w:val="22"/>
              </w:rPr>
            </w:r>
            <w:r>
              <w:rPr>
                <w:rFonts w:ascii="Arial" w:hAnsi="Arial"/>
                <w:sz w:val="22"/>
              </w:rPr>
              <w:fldChar w:fldCharType="separate"/>
            </w:r>
            <w:r>
              <w:rPr>
                <w:rFonts w:ascii="Arial" w:hAnsi="Arial"/>
                <w:sz w:val="22"/>
              </w:rPr>
              <w:fldChar w:fldCharType="end"/>
            </w:r>
            <w:bookmarkEnd w:id="3"/>
            <w:r>
              <w:rPr>
                <w:rFonts w:ascii="Arial" w:hAnsi="Arial"/>
                <w:sz w:val="22"/>
              </w:rPr>
              <w:t xml:space="preserve"> signed it.</w:t>
            </w:r>
          </w:p>
          <w:p w14:paraId="59FFF78B" w14:textId="77777777" w:rsidR="00986C1E" w:rsidRDefault="00986C1E">
            <w:pPr>
              <w:rPr>
                <w:rFonts w:ascii="Arial" w:hAnsi="Arial"/>
                <w:sz w:val="22"/>
              </w:rPr>
            </w:pPr>
          </w:p>
          <w:p w14:paraId="4BC8692F" w14:textId="77777777" w:rsidR="00986C1E" w:rsidRDefault="00986C1E">
            <w:pPr>
              <w:rPr>
                <w:rFonts w:ascii="Arial" w:hAnsi="Arial"/>
                <w:sz w:val="22"/>
              </w:rPr>
            </w:pPr>
            <w:r>
              <w:rPr>
                <w:rFonts w:ascii="Arial" w:hAnsi="Arial"/>
                <w:b/>
                <w:sz w:val="22"/>
              </w:rPr>
              <w:t>Signed:</w:t>
            </w:r>
            <w:r>
              <w:rPr>
                <w:rFonts w:ascii="Arial" w:hAnsi="Arial"/>
                <w:sz w:val="22"/>
              </w:rPr>
              <w:t xml:space="preserve"> ……………………</w:t>
            </w:r>
            <w:proofErr w:type="gramStart"/>
            <w:r>
              <w:rPr>
                <w:rFonts w:ascii="Arial" w:hAnsi="Arial"/>
                <w:sz w:val="22"/>
              </w:rPr>
              <w:t>…..</w:t>
            </w:r>
            <w:proofErr w:type="gramEnd"/>
            <w:r w:rsidR="00BA286E">
              <w:rPr>
                <w:rFonts w:ascii="Arial" w:hAnsi="Arial"/>
                <w:sz w:val="22"/>
              </w:rPr>
              <w:t xml:space="preserve">   ……………..      </w:t>
            </w:r>
            <w:r w:rsidRPr="00326323">
              <w:rPr>
                <w:rFonts w:ascii="Arial" w:hAnsi="Arial"/>
                <w:b/>
                <w:sz w:val="22"/>
              </w:rPr>
              <w:t>Date</w:t>
            </w:r>
            <w:r>
              <w:rPr>
                <w:rFonts w:ascii="Arial" w:hAnsi="Arial"/>
                <w:sz w:val="22"/>
              </w:rPr>
              <w:t>: …………………</w:t>
            </w:r>
            <w:proofErr w:type="gramStart"/>
            <w:r>
              <w:rPr>
                <w:rFonts w:ascii="Arial" w:hAnsi="Arial"/>
                <w:sz w:val="22"/>
              </w:rPr>
              <w:t>…..</w:t>
            </w:r>
            <w:proofErr w:type="gramEnd"/>
            <w:r w:rsidR="00BA286E">
              <w:rPr>
                <w:rFonts w:ascii="Arial" w:hAnsi="Arial"/>
                <w:sz w:val="22"/>
              </w:rPr>
              <w:t xml:space="preserve"> </w:t>
            </w:r>
            <w:proofErr w:type="gramStart"/>
            <w:r w:rsidR="00BA286E">
              <w:rPr>
                <w:rFonts w:ascii="Arial" w:hAnsi="Arial"/>
                <w:sz w:val="22"/>
              </w:rPr>
              <w:t xml:space="preserve">  </w:t>
            </w:r>
            <w:r>
              <w:rPr>
                <w:rFonts w:ascii="Arial" w:hAnsi="Arial"/>
                <w:sz w:val="22"/>
              </w:rPr>
              <w:t>)</w:t>
            </w:r>
            <w:proofErr w:type="gramEnd"/>
          </w:p>
          <w:p w14:paraId="62781A2C" w14:textId="77777777" w:rsidR="00986C1E" w:rsidRDefault="00986C1E">
            <w:pPr>
              <w:rPr>
                <w:rFonts w:ascii="Arial" w:hAnsi="Arial"/>
                <w:i/>
                <w:sz w:val="22"/>
              </w:rPr>
            </w:pPr>
          </w:p>
        </w:tc>
      </w:tr>
    </w:tbl>
    <w:p w14:paraId="36ABD9E0" w14:textId="77777777" w:rsidR="00986C1E" w:rsidRDefault="00986C1E">
      <w:pPr>
        <w:rPr>
          <w:rFonts w:ascii="Arial" w:hAnsi="Arial"/>
          <w:i/>
        </w:rPr>
      </w:pPr>
    </w:p>
    <w:sectPr w:rsidR="00986C1E">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E857C" w14:textId="77777777" w:rsidR="00D91EEC" w:rsidRDefault="00D91EEC">
      <w:r>
        <w:separator/>
      </w:r>
    </w:p>
  </w:endnote>
  <w:endnote w:type="continuationSeparator" w:id="0">
    <w:p w14:paraId="4F4F89F3" w14:textId="77777777" w:rsidR="00D91EEC" w:rsidRDefault="00D91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0F0B3" w14:textId="77777777" w:rsidR="00D91EEC" w:rsidRDefault="00D91EEC">
      <w:r>
        <w:separator/>
      </w:r>
    </w:p>
  </w:footnote>
  <w:footnote w:type="continuationSeparator" w:id="0">
    <w:p w14:paraId="2A672248" w14:textId="77777777" w:rsidR="00D91EEC" w:rsidRDefault="00D91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BD6BFD"/>
    <w:multiLevelType w:val="hybridMultilevel"/>
    <w:tmpl w:val="3EF483CE"/>
    <w:lvl w:ilvl="0" w:tplc="4788B6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137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077B"/>
    <w:rsid w:val="00004FB0"/>
    <w:rsid w:val="00066263"/>
    <w:rsid w:val="001969FD"/>
    <w:rsid w:val="00220757"/>
    <w:rsid w:val="00237770"/>
    <w:rsid w:val="00247139"/>
    <w:rsid w:val="0029039A"/>
    <w:rsid w:val="002919A1"/>
    <w:rsid w:val="002D2CEB"/>
    <w:rsid w:val="00326323"/>
    <w:rsid w:val="0034053F"/>
    <w:rsid w:val="00342E9F"/>
    <w:rsid w:val="0036077B"/>
    <w:rsid w:val="00367A88"/>
    <w:rsid w:val="00383219"/>
    <w:rsid w:val="004D7450"/>
    <w:rsid w:val="00502227"/>
    <w:rsid w:val="006C0374"/>
    <w:rsid w:val="007200C0"/>
    <w:rsid w:val="00786AC1"/>
    <w:rsid w:val="0079710C"/>
    <w:rsid w:val="007C4943"/>
    <w:rsid w:val="00861990"/>
    <w:rsid w:val="008C370A"/>
    <w:rsid w:val="008D68EB"/>
    <w:rsid w:val="009515FF"/>
    <w:rsid w:val="00986C1E"/>
    <w:rsid w:val="00993E15"/>
    <w:rsid w:val="009F7FA0"/>
    <w:rsid w:val="00B12342"/>
    <w:rsid w:val="00B2071A"/>
    <w:rsid w:val="00B61CD3"/>
    <w:rsid w:val="00BA286E"/>
    <w:rsid w:val="00C9102A"/>
    <w:rsid w:val="00CB786B"/>
    <w:rsid w:val="00D75222"/>
    <w:rsid w:val="00D91EEC"/>
    <w:rsid w:val="00D925F0"/>
    <w:rsid w:val="00DA5618"/>
    <w:rsid w:val="00DD71E4"/>
    <w:rsid w:val="00E0607D"/>
    <w:rsid w:val="00E80889"/>
    <w:rsid w:val="00F54B91"/>
    <w:rsid w:val="00F72B7F"/>
    <w:rsid w:val="00F85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D7788"/>
  <w15:chartTrackingRefBased/>
  <w15:docId w15:val="{24C03620-ADF8-4EF6-B65A-E105B016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Normal"/>
    <w:pPr>
      <w:autoSpaceDE w:val="0"/>
      <w:autoSpaceDN w:val="0"/>
      <w:adjustRightInd w:val="0"/>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DD71E4"/>
    <w:rPr>
      <w:rFonts w:ascii="Tahoma" w:hAnsi="Tahoma" w:cs="Tahoma"/>
      <w:sz w:val="16"/>
      <w:szCs w:val="16"/>
    </w:rPr>
  </w:style>
  <w:style w:type="character" w:styleId="FollowedHyperlink">
    <w:name w:val="FollowedHyperlink"/>
    <w:rsid w:val="00342E9F"/>
    <w:rPr>
      <w:color w:val="800080"/>
      <w:u w:val="single"/>
    </w:rPr>
  </w:style>
  <w:style w:type="character" w:styleId="Hyperlink">
    <w:name w:val="Hyperlink"/>
    <w:rsid w:val="00786AC1"/>
    <w:rPr>
      <w:color w:val="0563C1"/>
      <w:u w:val="single"/>
    </w:rPr>
  </w:style>
  <w:style w:type="character" w:styleId="UnresolvedMention">
    <w:name w:val="Unresolved Mention"/>
    <w:uiPriority w:val="99"/>
    <w:semiHidden/>
    <w:unhideWhenUsed/>
    <w:rsid w:val="00786AC1"/>
    <w:rPr>
      <w:color w:val="605E5C"/>
      <w:shd w:val="clear" w:color="auto" w:fill="E1DFDD"/>
    </w:rPr>
  </w:style>
  <w:style w:type="paragraph" w:styleId="Revision">
    <w:name w:val="Revision"/>
    <w:hidden/>
    <w:uiPriority w:val="99"/>
    <w:semiHidden/>
    <w:rsid w:val="006C0374"/>
    <w:rPr>
      <w:lang w:eastAsia="en-US"/>
    </w:rPr>
  </w:style>
  <w:style w:type="character" w:styleId="CommentReference">
    <w:name w:val="annotation reference"/>
    <w:rsid w:val="006C0374"/>
    <w:rPr>
      <w:sz w:val="16"/>
      <w:szCs w:val="16"/>
    </w:rPr>
  </w:style>
  <w:style w:type="paragraph" w:styleId="CommentText">
    <w:name w:val="annotation text"/>
    <w:basedOn w:val="Normal"/>
    <w:link w:val="CommentTextChar"/>
    <w:rsid w:val="006C0374"/>
  </w:style>
  <w:style w:type="character" w:customStyle="1" w:styleId="CommentTextChar">
    <w:name w:val="Comment Text Char"/>
    <w:link w:val="CommentText"/>
    <w:rsid w:val="006C0374"/>
    <w:rPr>
      <w:lang w:eastAsia="en-US"/>
    </w:rPr>
  </w:style>
  <w:style w:type="paragraph" w:styleId="CommentSubject">
    <w:name w:val="annotation subject"/>
    <w:basedOn w:val="CommentText"/>
    <w:next w:val="CommentText"/>
    <w:link w:val="CommentSubjectChar"/>
    <w:rsid w:val="006C0374"/>
    <w:rPr>
      <w:b/>
      <w:bCs/>
    </w:rPr>
  </w:style>
  <w:style w:type="character" w:customStyle="1" w:styleId="CommentSubjectChar">
    <w:name w:val="Comment Subject Char"/>
    <w:link w:val="CommentSubject"/>
    <w:rsid w:val="006C037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The Criminal Procedure Rules forms</vt:lpstr>
    </vt:vector>
  </TitlesOfParts>
  <Manager>Office of the Lord Chief Justice of England and Wales</Manager>
  <Company>Ministry of Justice</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Criminal Procedure Rules forms</dc:title>
  <dc:subject>Statement of Witness</dc:subject>
  <dc:creator>CrimPRC Secretariat</dc:creator>
  <cp:keywords>criminal, procedure, rule, witness, statement, form, CrimPRs, Part27, trial, prosecution, evidence, CCPD, age, declaration, signature, CJA 1967 section 9,</cp:keywords>
  <dc:description>This form in use since October 2009 following amendment number 23 of the Consolidated Criminal Practice Direction.</dc:description>
  <cp:lastModifiedBy>Gavin Herrington</cp:lastModifiedBy>
  <cp:revision>3</cp:revision>
  <cp:lastPrinted>2009-08-14T13:03:00Z</cp:lastPrinted>
  <dcterms:created xsi:type="dcterms:W3CDTF">2025-04-29T13:28:00Z</dcterms:created>
  <dcterms:modified xsi:type="dcterms:W3CDTF">2026-09-15T15:04:00Z</dcterms:modified>
  <cp:category>Criminal Procedure Rules</cp:category>
</cp:coreProperties>
</file>