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3237D" w:rsidR="00BB3CE0" w:rsidRDefault="00BB3CE0" w14:paraId="3A32BA15" w14:textId="77777777">
      <w:pPr>
        <w:pStyle w:val="BodyText"/>
        <w:rPr>
          <w:rFonts w:ascii="Times New Roman"/>
          <w:b w:val="0"/>
          <w:sz w:val="18"/>
          <w:szCs w:val="28"/>
        </w:rPr>
      </w:pPr>
    </w:p>
    <w:p w:rsidRPr="00F3237D" w:rsidR="00BB3CE0" w:rsidP="004434A8" w:rsidRDefault="00440FAC" w14:paraId="0BBEFB92" w14:textId="3CBA7250">
      <w:pPr>
        <w:pStyle w:val="BodyText"/>
        <w:spacing w:before="232"/>
        <w:ind w:left="4008" w:right="3469"/>
        <w:jc w:val="center"/>
        <w:rPr>
          <w:spacing w:val="-10"/>
          <w:sz w:val="28"/>
          <w:szCs w:val="28"/>
        </w:rPr>
      </w:pPr>
      <w:r w:rsidRPr="00F3237D">
        <w:rPr>
          <w:sz w:val="28"/>
          <w:szCs w:val="28"/>
        </w:rPr>
        <w:t>Suicide</w:t>
      </w:r>
      <w:r w:rsidRPr="00F3237D">
        <w:rPr>
          <w:spacing w:val="-7"/>
          <w:sz w:val="28"/>
          <w:szCs w:val="28"/>
        </w:rPr>
        <w:t xml:space="preserve"> </w:t>
      </w:r>
      <w:r w:rsidRPr="00F3237D">
        <w:rPr>
          <w:sz w:val="28"/>
          <w:szCs w:val="28"/>
        </w:rPr>
        <w:t>Prevention</w:t>
      </w:r>
      <w:r w:rsidRPr="00F3237D">
        <w:rPr>
          <w:spacing w:val="-5"/>
          <w:sz w:val="28"/>
          <w:szCs w:val="28"/>
        </w:rPr>
        <w:t xml:space="preserve"> </w:t>
      </w:r>
      <w:r w:rsidRPr="00F3237D">
        <w:rPr>
          <w:sz w:val="28"/>
          <w:szCs w:val="28"/>
        </w:rPr>
        <w:t>Programme</w:t>
      </w:r>
      <w:r w:rsidRPr="00F3237D">
        <w:rPr>
          <w:spacing w:val="-5"/>
          <w:sz w:val="28"/>
          <w:szCs w:val="28"/>
        </w:rPr>
        <w:t xml:space="preserve"> </w:t>
      </w:r>
      <w:r w:rsidRPr="00F3237D">
        <w:rPr>
          <w:sz w:val="28"/>
          <w:szCs w:val="28"/>
        </w:rPr>
        <w:t>–</w:t>
      </w:r>
      <w:r w:rsidRPr="00F3237D">
        <w:rPr>
          <w:spacing w:val="-4"/>
          <w:sz w:val="28"/>
          <w:szCs w:val="28"/>
        </w:rPr>
        <w:t xml:space="preserve"> </w:t>
      </w:r>
      <w:r w:rsidRPr="00F3237D">
        <w:rPr>
          <w:sz w:val="28"/>
          <w:szCs w:val="28"/>
        </w:rPr>
        <w:t>Wave</w:t>
      </w:r>
      <w:r w:rsidRPr="00F3237D">
        <w:rPr>
          <w:spacing w:val="-5"/>
          <w:sz w:val="28"/>
          <w:szCs w:val="28"/>
        </w:rPr>
        <w:t xml:space="preserve"> </w:t>
      </w:r>
      <w:r w:rsidRPr="00F3237D">
        <w:rPr>
          <w:sz w:val="28"/>
          <w:szCs w:val="28"/>
        </w:rPr>
        <w:t>4</w:t>
      </w:r>
      <w:r w:rsidRPr="00F3237D">
        <w:rPr>
          <w:spacing w:val="-5"/>
          <w:sz w:val="28"/>
          <w:szCs w:val="28"/>
        </w:rPr>
        <w:t xml:space="preserve"> </w:t>
      </w:r>
      <w:r w:rsidRPr="00F3237D">
        <w:rPr>
          <w:sz w:val="28"/>
          <w:szCs w:val="28"/>
        </w:rPr>
        <w:t>Workshop</w:t>
      </w:r>
      <w:r w:rsidRPr="00F3237D">
        <w:rPr>
          <w:spacing w:val="-4"/>
          <w:sz w:val="28"/>
          <w:szCs w:val="28"/>
        </w:rPr>
        <w:t xml:space="preserve"> </w:t>
      </w:r>
      <w:r w:rsidRPr="00F3237D" w:rsidR="00F3237D">
        <w:rPr>
          <w:spacing w:val="-10"/>
          <w:sz w:val="28"/>
          <w:szCs w:val="28"/>
        </w:rPr>
        <w:t>1</w:t>
      </w:r>
      <w:r w:rsidR="00AE5852">
        <w:rPr>
          <w:spacing w:val="-10"/>
          <w:sz w:val="28"/>
          <w:szCs w:val="28"/>
        </w:rPr>
        <w:t>1</w:t>
      </w:r>
    </w:p>
    <w:p w:rsidRPr="00F3237D" w:rsidR="004434A8" w:rsidP="004434A8" w:rsidRDefault="0084096C" w14:paraId="1C3552E7" w14:textId="0B5C8F8C">
      <w:pPr>
        <w:pStyle w:val="BodyText"/>
        <w:spacing w:before="232"/>
        <w:ind w:left="4008" w:right="3469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8</w:t>
      </w:r>
      <w:r w:rsidRPr="0084096C">
        <w:rPr>
          <w:spacing w:val="-10"/>
          <w:sz w:val="28"/>
          <w:szCs w:val="28"/>
          <w:vertAlign w:val="superscript"/>
        </w:rPr>
        <w:t>th</w:t>
      </w:r>
      <w:r>
        <w:rPr>
          <w:spacing w:val="-10"/>
          <w:sz w:val="28"/>
          <w:szCs w:val="28"/>
        </w:rPr>
        <w:t xml:space="preserve"> March</w:t>
      </w:r>
      <w:r w:rsidRPr="00F3237D" w:rsidR="00F3237D">
        <w:rPr>
          <w:spacing w:val="-10"/>
          <w:sz w:val="28"/>
          <w:szCs w:val="28"/>
        </w:rPr>
        <w:t xml:space="preserve"> 2023</w:t>
      </w:r>
      <w:r w:rsidRPr="00F3237D" w:rsidR="004434A8">
        <w:rPr>
          <w:spacing w:val="-10"/>
          <w:sz w:val="28"/>
          <w:szCs w:val="28"/>
        </w:rPr>
        <w:t xml:space="preserve"> 1</w:t>
      </w:r>
      <w:r w:rsidRPr="00F3237D" w:rsidR="00F3237D">
        <w:rPr>
          <w:spacing w:val="-10"/>
          <w:sz w:val="28"/>
          <w:szCs w:val="28"/>
        </w:rPr>
        <w:t>3</w:t>
      </w:r>
      <w:r w:rsidRPr="00F3237D" w:rsidR="004434A8">
        <w:rPr>
          <w:spacing w:val="-10"/>
          <w:sz w:val="28"/>
          <w:szCs w:val="28"/>
        </w:rPr>
        <w:t>:45-1</w:t>
      </w:r>
      <w:r w:rsidRPr="00F3237D" w:rsidR="00F3237D">
        <w:rPr>
          <w:spacing w:val="-10"/>
          <w:sz w:val="28"/>
          <w:szCs w:val="28"/>
        </w:rPr>
        <w:t>5</w:t>
      </w:r>
      <w:r w:rsidRPr="00F3237D" w:rsidR="004434A8">
        <w:rPr>
          <w:spacing w:val="-10"/>
          <w:sz w:val="28"/>
          <w:szCs w:val="28"/>
        </w:rPr>
        <w:t>:00</w:t>
      </w:r>
    </w:p>
    <w:p w:rsidRPr="004434A8" w:rsidR="004434A8" w:rsidP="004434A8" w:rsidRDefault="004434A8" w14:paraId="7A8A9D2E" w14:textId="77777777">
      <w:pPr>
        <w:pStyle w:val="BodyText"/>
        <w:spacing w:before="232"/>
        <w:ind w:left="4008" w:right="3469"/>
        <w:jc w:val="center"/>
      </w:pPr>
    </w:p>
    <w:tbl>
      <w:tblPr>
        <w:tblW w:w="0" w:type="auto"/>
        <w:tblInd w:w="103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1"/>
        <w:gridCol w:w="5353"/>
      </w:tblGrid>
      <w:tr w:rsidR="00BB3CE0" w:rsidTr="0D4B31ED" w14:paraId="35A8C12B" w14:textId="77777777">
        <w:trPr>
          <w:trHeight w:val="850"/>
        </w:trPr>
        <w:tc>
          <w:tcPr>
            <w:tcW w:w="9101" w:type="dxa"/>
            <w:shd w:val="clear" w:color="auto" w:fill="BEBEBE"/>
            <w:tcMar/>
          </w:tcPr>
          <w:p w:rsidR="00BB3CE0" w:rsidRDefault="00BB3CE0" w14:paraId="38C5D3B3" w14:textId="77777777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BB3CE0" w:rsidRDefault="00440FAC" w14:paraId="185754B1" w14:textId="7777777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Details</w:t>
            </w:r>
          </w:p>
        </w:tc>
        <w:tc>
          <w:tcPr>
            <w:tcW w:w="5353" w:type="dxa"/>
            <w:shd w:val="clear" w:color="auto" w:fill="BEBEBE"/>
            <w:tcMar/>
          </w:tcPr>
          <w:p w:rsidR="00BB3CE0" w:rsidRDefault="00BB3CE0" w14:paraId="6958DBE5" w14:textId="77777777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BB3CE0" w:rsidRDefault="00440FAC" w14:paraId="10F8D8FB" w14:textId="4DD2480A">
            <w:pPr>
              <w:pStyle w:val="TableParagraph"/>
              <w:ind w:left="106"/>
              <w:rPr>
                <w:b/>
              </w:rPr>
            </w:pPr>
            <w:r>
              <w:rPr>
                <w:b/>
                <w:spacing w:val="-4"/>
              </w:rPr>
              <w:t>Link</w:t>
            </w:r>
            <w:r w:rsidR="00FC56D7">
              <w:rPr>
                <w:b/>
                <w:spacing w:val="-4"/>
              </w:rPr>
              <w:t>/Resources</w:t>
            </w:r>
          </w:p>
        </w:tc>
      </w:tr>
      <w:tr w:rsidR="00BB3CE0" w:rsidTr="0D4B31ED" w14:paraId="39EA57F1" w14:textId="77777777">
        <w:trPr>
          <w:trHeight w:val="3372"/>
        </w:trPr>
        <w:tc>
          <w:tcPr>
            <w:tcW w:w="9101" w:type="dxa"/>
            <w:tcMar/>
          </w:tcPr>
          <w:p w:rsidR="00BB3CE0" w:rsidRDefault="00BB3CE0" w14:paraId="26075A00" w14:textId="7777777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BB3CE0" w:rsidRDefault="00440FAC" w14:paraId="03148181" w14:textId="77777777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Welcome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introduction</w:t>
            </w:r>
          </w:p>
          <w:p w:rsidR="004434A8" w:rsidRDefault="0084096C" w14:paraId="3F20410A" w14:textId="25ED1C7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Matt Milarski </w:t>
            </w:r>
          </w:p>
          <w:p w:rsidR="00BB3CE0" w:rsidRDefault="00440FAC" w14:paraId="02A7FEC7" w14:textId="536BECCE">
            <w:pPr>
              <w:pStyle w:val="TableParagraph"/>
              <w:ind w:left="107"/>
              <w:rPr>
                <w:i/>
                <w:spacing w:val="-2"/>
                <w:sz w:val="18"/>
              </w:rPr>
            </w:pPr>
            <w:r>
              <w:rPr>
                <w:i/>
                <w:sz w:val="18"/>
              </w:rPr>
              <w:t>National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Collaborating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Centre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Mental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Health</w:t>
            </w:r>
          </w:p>
          <w:p w:rsidR="004434A8" w:rsidRDefault="004434A8" w14:paraId="6E68824F" w14:textId="77777777">
            <w:pPr>
              <w:pStyle w:val="TableParagraph"/>
              <w:ind w:left="107"/>
              <w:rPr>
                <w:i/>
                <w:sz w:val="18"/>
              </w:rPr>
            </w:pPr>
          </w:p>
          <w:p w:rsidR="00BB3CE0" w:rsidRDefault="00440FAC" w14:paraId="28865164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179"/>
              <w:jc w:val="both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aim of these monthly workshops is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together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 each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other, discuss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our 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suicide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prevention.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opportunity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 learn from the community, make connections and share resources.</w:t>
            </w:r>
          </w:p>
          <w:p w:rsidR="00BB3CE0" w:rsidRDefault="00440FAC" w14:paraId="43ED4378" w14:textId="7777777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Housekeeping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covered.</w:t>
            </w:r>
          </w:p>
          <w:p w:rsidR="00BB3CE0" w:rsidRDefault="00440FAC" w14:paraId="004219C8" w14:textId="1707D36A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Session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recorded</w:t>
            </w:r>
            <w:r>
              <w:rPr>
                <w:spacing w:val="-4"/>
                <w:sz w:val="18"/>
              </w:rPr>
              <w:t xml:space="preserve"> </w:t>
            </w:r>
            <w:r w:rsidR="00872E89">
              <w:rPr>
                <w:spacing w:val="-4"/>
                <w:sz w:val="18"/>
              </w:rPr>
              <w:t xml:space="preserve">for note-taking </w:t>
            </w:r>
            <w:r w:rsidR="00A86CD2">
              <w:rPr>
                <w:spacing w:val="-4"/>
                <w:sz w:val="18"/>
              </w:rPr>
              <w:t xml:space="preserve">purposes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online.</w:t>
            </w:r>
          </w:p>
          <w:p w:rsidR="00BB3CE0" w:rsidP="00AF37C1" w:rsidRDefault="00BB3CE0" w14:paraId="02E3B034" w14:textId="0812B823">
            <w:pPr>
              <w:pStyle w:val="TableParagraph"/>
              <w:tabs>
                <w:tab w:val="left" w:pos="827"/>
                <w:tab w:val="left" w:pos="828"/>
              </w:tabs>
              <w:spacing w:line="220" w:lineRule="exact"/>
              <w:rPr>
                <w:sz w:val="18"/>
              </w:rPr>
            </w:pPr>
          </w:p>
        </w:tc>
        <w:tc>
          <w:tcPr>
            <w:tcW w:w="5353" w:type="dxa"/>
            <w:tcMar/>
          </w:tcPr>
          <w:p w:rsidR="00BB3CE0" w:rsidRDefault="00BB3CE0" w14:paraId="73EB6440" w14:textId="77777777">
            <w:pPr>
              <w:pStyle w:val="TableParagraph"/>
              <w:ind w:left="0"/>
              <w:rPr>
                <w:sz w:val="20"/>
              </w:rPr>
            </w:pPr>
          </w:p>
          <w:p w:rsidR="00BB3CE0" w:rsidRDefault="00BB3CE0" w14:paraId="2871DDA8" w14:textId="77777777">
            <w:pPr>
              <w:pStyle w:val="TableParagraph"/>
              <w:ind w:left="0"/>
              <w:rPr>
                <w:sz w:val="20"/>
              </w:rPr>
            </w:pPr>
          </w:p>
          <w:p w:rsidR="00BB3CE0" w:rsidRDefault="00BB3CE0" w14:paraId="335137BF" w14:textId="77777777">
            <w:pPr>
              <w:pStyle w:val="TableParagraph"/>
              <w:ind w:left="0"/>
              <w:rPr>
                <w:sz w:val="20"/>
              </w:rPr>
            </w:pPr>
          </w:p>
          <w:p w:rsidR="00BB3CE0" w:rsidRDefault="00BB3CE0" w14:paraId="4DD45953" w14:textId="77777777">
            <w:pPr>
              <w:pStyle w:val="TableParagraph"/>
              <w:ind w:left="0"/>
              <w:rPr>
                <w:sz w:val="20"/>
              </w:rPr>
            </w:pPr>
          </w:p>
          <w:p w:rsidR="00BB3CE0" w:rsidRDefault="00BB3CE0" w14:paraId="6673B52B" w14:textId="77777777">
            <w:pPr>
              <w:pStyle w:val="TableParagraph"/>
              <w:ind w:left="0"/>
              <w:rPr>
                <w:sz w:val="20"/>
              </w:rPr>
            </w:pPr>
          </w:p>
          <w:p w:rsidR="00BB3CE0" w:rsidRDefault="00440FAC" w14:paraId="7FFA21A9" w14:textId="77777777">
            <w:pPr>
              <w:pStyle w:val="TableParagraph"/>
              <w:spacing w:before="122"/>
              <w:ind w:left="106" w:right="193"/>
              <w:rPr>
                <w:sz w:val="18"/>
              </w:rPr>
            </w:pPr>
            <w:r>
              <w:rPr>
                <w:sz w:val="18"/>
              </w:rPr>
              <w:t xml:space="preserve">Please get in touch with NCCMH at </w:t>
            </w:r>
            <w:hyperlink r:id="rId10">
              <w:r>
                <w:rPr>
                  <w:color w:val="0562C1"/>
                  <w:sz w:val="18"/>
                  <w:u w:val="single" w:color="0562C1"/>
                </w:rPr>
                <w:t>Suicide.Prevention@rcpsych.ac.uk</w:t>
              </w:r>
            </w:hyperlink>
            <w:r>
              <w:rPr>
                <w:color w:val="0562C1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contact any workshop participants.</w:t>
            </w:r>
          </w:p>
        </w:tc>
      </w:tr>
      <w:tr w:rsidR="00B31AFA" w:rsidTr="0D4B31ED" w14:paraId="1575D07B" w14:textId="77777777">
        <w:trPr>
          <w:trHeight w:val="3372"/>
        </w:trPr>
        <w:tc>
          <w:tcPr>
            <w:tcW w:w="9101" w:type="dxa"/>
            <w:tcMar/>
          </w:tcPr>
          <w:p w:rsidR="00B31AFA" w:rsidRDefault="00B31AFA" w14:paraId="7E4D8C56" w14:textId="7777777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B31AFA" w:rsidP="00B31AFA" w:rsidRDefault="00B31AFA" w14:paraId="000DC4D8" w14:textId="7777777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31AFA" w:rsidP="00B31AFA" w:rsidRDefault="00B31AFA" w14:paraId="2B4540DA" w14:textId="77777777">
            <w:pPr>
              <w:pStyle w:val="TableParagraph"/>
              <w:ind w:left="0"/>
              <w:rPr>
                <w:b/>
                <w:spacing w:val="-5"/>
                <w:sz w:val="18"/>
              </w:rPr>
            </w:pPr>
            <w:r>
              <w:rPr>
                <w:b/>
                <w:sz w:val="18"/>
              </w:rPr>
              <w:t>Topic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1:</w:t>
            </w:r>
          </w:p>
          <w:p w:rsidR="00B31AFA" w:rsidP="00B31AFA" w:rsidRDefault="00B31AFA" w14:paraId="1AD5AF62" w14:textId="77777777">
            <w:pPr>
              <w:pStyle w:val="TableParagraph"/>
              <w:ind w:left="107"/>
              <w:rPr>
                <w:b/>
                <w:spacing w:val="-5"/>
                <w:sz w:val="18"/>
              </w:rPr>
            </w:pPr>
          </w:p>
          <w:p w:rsidRPr="009A2212" w:rsidR="00B31AFA" w:rsidP="00B31AFA" w:rsidRDefault="00BE65D3" w14:paraId="12B60EF5" w14:textId="6C1C936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Rebecca Lilley </w:t>
            </w:r>
          </w:p>
          <w:p w:rsidR="00822B17" w:rsidP="00822B17" w:rsidRDefault="00D07032" w14:paraId="25C57065" w14:textId="6E76C681">
            <w:pPr>
              <w:rPr>
                <w:rFonts w:ascii="Calibri" w:hAnsi="Calibri" w:cs="Calibri" w:eastAsiaTheme="minorHAnsi"/>
                <w:b/>
                <w:bCs/>
              </w:rPr>
            </w:pPr>
            <w:r w:rsidRPr="00D07032">
              <w:rPr>
                <w:b/>
                <w:bCs/>
                <w:sz w:val="18"/>
              </w:rPr>
              <w:t>Real Time Surveillance Analysis &amp; Learning Project Support Officer and Veterans Mental Health Network Project Lead</w:t>
            </w:r>
            <w:r w:rsidR="00B31AFA">
              <w:rPr>
                <w:sz w:val="24"/>
                <w:szCs w:val="24"/>
              </w:rPr>
              <w:br/>
            </w:r>
            <w:r w:rsidRPr="00822B17" w:rsidR="00822B17">
              <w:rPr>
                <w:i/>
                <w:sz w:val="18"/>
              </w:rPr>
              <w:t>N</w:t>
            </w:r>
            <w:r w:rsidR="00D5509F">
              <w:rPr>
                <w:i/>
                <w:sz w:val="18"/>
              </w:rPr>
              <w:t>orth East</w:t>
            </w:r>
            <w:r w:rsidRPr="00822B17" w:rsidR="00822B17">
              <w:rPr>
                <w:i/>
                <w:sz w:val="18"/>
              </w:rPr>
              <w:t xml:space="preserve"> &amp; N</w:t>
            </w:r>
            <w:r w:rsidR="00D5509F">
              <w:rPr>
                <w:i/>
                <w:sz w:val="18"/>
              </w:rPr>
              <w:t>orth Cumbria</w:t>
            </w:r>
            <w:r w:rsidRPr="00822B17" w:rsidR="00822B17">
              <w:rPr>
                <w:i/>
                <w:sz w:val="18"/>
              </w:rPr>
              <w:t xml:space="preserve"> Suicide Prevention Network</w:t>
            </w:r>
          </w:p>
          <w:p w:rsidR="00B31AFA" w:rsidP="00B31AFA" w:rsidRDefault="00B31AFA" w14:paraId="6D688400" w14:textId="2275A14B">
            <w:pPr>
              <w:rPr>
                <w:i/>
                <w:sz w:val="18"/>
              </w:rPr>
            </w:pPr>
          </w:p>
          <w:p w:rsidRPr="00DC65D7" w:rsidR="00DC65D7" w:rsidP="00DC65D7" w:rsidRDefault="00DC65D7" w14:paraId="35DC144C" w14:textId="77777777">
            <w:pPr>
              <w:rPr>
                <w:b/>
                <w:bCs/>
                <w:sz w:val="18"/>
              </w:rPr>
            </w:pPr>
            <w:r w:rsidRPr="00DC65D7">
              <w:rPr>
                <w:b/>
                <w:bCs/>
                <w:sz w:val="18"/>
              </w:rPr>
              <w:t>Female suspected suicides within</w:t>
            </w:r>
            <w:r>
              <w:t xml:space="preserve"> </w:t>
            </w:r>
            <w:r w:rsidRPr="00DC65D7">
              <w:rPr>
                <w:b/>
                <w:bCs/>
                <w:sz w:val="18"/>
              </w:rPr>
              <w:t>the North East and North Cumbria from April 2019-December 2022</w:t>
            </w:r>
          </w:p>
          <w:p w:rsidR="00B31AFA" w:rsidP="0097400F" w:rsidRDefault="00B31AFA" w14:paraId="4D5C6F06" w14:textId="7777777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C65D7" w:rsidP="00AF1D72" w:rsidRDefault="00003527" w14:paraId="6058DB37" w14:textId="77777777">
            <w:pPr>
              <w:pStyle w:val="TableParagraph"/>
              <w:numPr>
                <w:ilvl w:val="0"/>
                <w:numId w:val="21"/>
              </w:numPr>
              <w:spacing w:before="11"/>
              <w:rPr>
                <w:sz w:val="17"/>
              </w:rPr>
            </w:pPr>
            <w:r>
              <w:rPr>
                <w:sz w:val="17"/>
              </w:rPr>
              <w:t xml:space="preserve">This study is looking </w:t>
            </w:r>
            <w:r w:rsidR="002530DD">
              <w:rPr>
                <w:sz w:val="17"/>
              </w:rPr>
              <w:t xml:space="preserve">at suspected </w:t>
            </w:r>
            <w:r w:rsidR="00EE66BE">
              <w:rPr>
                <w:sz w:val="17"/>
              </w:rPr>
              <w:t xml:space="preserve">female suicides </w:t>
            </w:r>
            <w:r w:rsidR="00580893">
              <w:rPr>
                <w:sz w:val="17"/>
              </w:rPr>
              <w:t xml:space="preserve">between April 2019 </w:t>
            </w:r>
            <w:r w:rsidR="00361B5C">
              <w:rPr>
                <w:sz w:val="17"/>
              </w:rPr>
              <w:t xml:space="preserve">and </w:t>
            </w:r>
            <w:r w:rsidR="00201F70">
              <w:rPr>
                <w:sz w:val="17"/>
              </w:rPr>
              <w:t>December 2022</w:t>
            </w:r>
            <w:r w:rsidR="00DC14FC">
              <w:rPr>
                <w:sz w:val="17"/>
              </w:rPr>
              <w:t xml:space="preserve"> in North East and North Cumbria </w:t>
            </w:r>
          </w:p>
          <w:p w:rsidR="00DC14FC" w:rsidP="00AF1D72" w:rsidRDefault="00922A56" w14:paraId="62E93F5F" w14:textId="77777777">
            <w:pPr>
              <w:pStyle w:val="TableParagraph"/>
              <w:numPr>
                <w:ilvl w:val="0"/>
                <w:numId w:val="21"/>
              </w:numPr>
              <w:spacing w:before="11"/>
              <w:rPr>
                <w:sz w:val="17"/>
              </w:rPr>
            </w:pPr>
            <w:r>
              <w:rPr>
                <w:sz w:val="17"/>
              </w:rPr>
              <w:t>Methods and location data has been collected</w:t>
            </w:r>
            <w:r w:rsidR="001D68D2">
              <w:rPr>
                <w:sz w:val="17"/>
              </w:rPr>
              <w:t xml:space="preserve">. </w:t>
            </w:r>
          </w:p>
          <w:p w:rsidR="007E3CA4" w:rsidP="00AF1D72" w:rsidRDefault="002143D9" w14:paraId="0D06F8EE" w14:textId="77777777">
            <w:pPr>
              <w:pStyle w:val="TableParagraph"/>
              <w:numPr>
                <w:ilvl w:val="0"/>
                <w:numId w:val="21"/>
              </w:numPr>
              <w:spacing w:before="11"/>
              <w:rPr>
                <w:sz w:val="17"/>
              </w:rPr>
            </w:pPr>
            <w:r>
              <w:rPr>
                <w:sz w:val="17"/>
              </w:rPr>
              <w:t xml:space="preserve">The study has also </w:t>
            </w:r>
            <w:r w:rsidR="00B42BA2">
              <w:rPr>
                <w:sz w:val="17"/>
              </w:rPr>
              <w:t xml:space="preserve">been collecting data </w:t>
            </w:r>
            <w:r w:rsidR="00821DC4">
              <w:rPr>
                <w:sz w:val="17"/>
              </w:rPr>
              <w:t>on age</w:t>
            </w:r>
            <w:r w:rsidR="007E3CA4">
              <w:rPr>
                <w:sz w:val="17"/>
              </w:rPr>
              <w:t>.</w:t>
            </w:r>
          </w:p>
          <w:p w:rsidR="0025059D" w:rsidP="0D4B31ED" w:rsidRDefault="0025059D" w14:paraId="35BF297E" w14:textId="1307FDCD">
            <w:pPr>
              <w:pStyle w:val="TableParagraph"/>
              <w:numPr>
                <w:ilvl w:val="0"/>
                <w:numId w:val="21"/>
              </w:numPr>
              <w:spacing w:before="11"/>
              <w:rPr>
                <w:sz w:val="17"/>
                <w:szCs w:val="17"/>
              </w:rPr>
            </w:pPr>
            <w:r w:rsidRPr="0D4B31ED" w:rsidR="007E3CA4">
              <w:rPr>
                <w:sz w:val="17"/>
                <w:szCs w:val="17"/>
              </w:rPr>
              <w:t xml:space="preserve">13 key themes </w:t>
            </w:r>
            <w:r w:rsidRPr="0D4B31ED" w:rsidR="00EC41EF">
              <w:rPr>
                <w:sz w:val="17"/>
                <w:szCs w:val="17"/>
              </w:rPr>
              <w:t xml:space="preserve">related to </w:t>
            </w:r>
            <w:r w:rsidRPr="0D4B31ED" w:rsidR="0001574D">
              <w:rPr>
                <w:sz w:val="17"/>
                <w:szCs w:val="17"/>
              </w:rPr>
              <w:t xml:space="preserve">the </w:t>
            </w:r>
            <w:r w:rsidRPr="0D4B31ED" w:rsidR="00EC41EF">
              <w:rPr>
                <w:sz w:val="17"/>
                <w:szCs w:val="17"/>
              </w:rPr>
              <w:t>suspected suicide</w:t>
            </w:r>
            <w:r w:rsidRPr="0D4B31ED" w:rsidR="0001574D">
              <w:rPr>
                <w:sz w:val="17"/>
                <w:szCs w:val="17"/>
              </w:rPr>
              <w:t>s</w:t>
            </w:r>
            <w:r w:rsidRPr="0D4B31ED" w:rsidR="00EC41EF">
              <w:rPr>
                <w:sz w:val="17"/>
                <w:szCs w:val="17"/>
              </w:rPr>
              <w:t xml:space="preserve"> were extracted</w:t>
            </w:r>
            <w:r w:rsidRPr="0D4B31ED" w:rsidR="003D2CF0">
              <w:rPr>
                <w:sz w:val="17"/>
                <w:szCs w:val="17"/>
              </w:rPr>
              <w:t xml:space="preserve">: </w:t>
            </w:r>
            <w:r w:rsidRPr="0D4B31ED" w:rsidR="00506E77">
              <w:rPr>
                <w:sz w:val="17"/>
                <w:szCs w:val="17"/>
              </w:rPr>
              <w:t xml:space="preserve">Each of the themes that were identified also had </w:t>
            </w:r>
            <w:r w:rsidRPr="0D4B31ED" w:rsidR="00A27768">
              <w:rPr>
                <w:sz w:val="17"/>
                <w:szCs w:val="17"/>
              </w:rPr>
              <w:t>sub themes.</w:t>
            </w:r>
            <w:r w:rsidRPr="0D4B31ED" w:rsidR="00A27768">
              <w:rPr>
                <w:sz w:val="17"/>
                <w:szCs w:val="17"/>
              </w:rPr>
              <w:t xml:space="preserve"> </w:t>
            </w:r>
          </w:p>
          <w:p w:rsidR="00A27768" w:rsidP="00AF1D72" w:rsidRDefault="00CE4060" w14:paraId="7E2DABB2" w14:textId="77777777">
            <w:pPr>
              <w:pStyle w:val="TableParagraph"/>
              <w:numPr>
                <w:ilvl w:val="0"/>
                <w:numId w:val="21"/>
              </w:numPr>
              <w:spacing w:before="11"/>
              <w:rPr>
                <w:sz w:val="17"/>
              </w:rPr>
            </w:pPr>
            <w:r w:rsidRPr="0D4B31ED" w:rsidR="00CE4060">
              <w:rPr>
                <w:sz w:val="17"/>
                <w:szCs w:val="17"/>
              </w:rPr>
              <w:t>The next steps of this wor</w:t>
            </w:r>
            <w:r w:rsidRPr="0D4B31ED" w:rsidR="00FE1B55">
              <w:rPr>
                <w:sz w:val="17"/>
                <w:szCs w:val="17"/>
              </w:rPr>
              <w:t xml:space="preserve">k is to </w:t>
            </w:r>
            <w:r w:rsidRPr="0D4B31ED" w:rsidR="00585530">
              <w:rPr>
                <w:sz w:val="17"/>
                <w:szCs w:val="17"/>
              </w:rPr>
              <w:t>look in further depth</w:t>
            </w:r>
            <w:r w:rsidRPr="0D4B31ED" w:rsidR="00493348">
              <w:rPr>
                <w:sz w:val="17"/>
                <w:szCs w:val="17"/>
              </w:rPr>
              <w:t xml:space="preserve"> at perinatal issues, involvement with services and contacting someone to tell </w:t>
            </w:r>
            <w:r w:rsidRPr="0D4B31ED" w:rsidR="008E69F0">
              <w:rPr>
                <w:sz w:val="17"/>
                <w:szCs w:val="17"/>
              </w:rPr>
              <w:t>them of their intentions</w:t>
            </w:r>
            <w:r w:rsidRPr="0D4B31ED" w:rsidR="00180345">
              <w:rPr>
                <w:sz w:val="17"/>
                <w:szCs w:val="17"/>
              </w:rPr>
              <w:t xml:space="preserve">. </w:t>
            </w:r>
          </w:p>
          <w:p w:rsidR="00180345" w:rsidP="00AF1D72" w:rsidRDefault="00180345" w14:paraId="5EC44072" w14:textId="77777777">
            <w:pPr>
              <w:pStyle w:val="TableParagraph"/>
              <w:numPr>
                <w:ilvl w:val="0"/>
                <w:numId w:val="21"/>
              </w:numPr>
              <w:spacing w:before="11"/>
              <w:rPr>
                <w:sz w:val="17"/>
              </w:rPr>
            </w:pPr>
            <w:r w:rsidRPr="0D4B31ED" w:rsidR="00180345">
              <w:rPr>
                <w:sz w:val="17"/>
                <w:szCs w:val="17"/>
              </w:rPr>
              <w:t xml:space="preserve">This study will also look at this data from a health inequalities perspective. </w:t>
            </w:r>
          </w:p>
          <w:p w:rsidR="00156027" w:rsidP="00156027" w:rsidRDefault="00156027" w14:paraId="76CE6858" w14:textId="77777777">
            <w:pPr>
              <w:pStyle w:val="TableParagraph"/>
              <w:spacing w:before="11"/>
              <w:rPr>
                <w:sz w:val="17"/>
              </w:rPr>
            </w:pPr>
          </w:p>
          <w:p w:rsidR="00156027" w:rsidP="00156027" w:rsidRDefault="00606809" w14:paraId="5E399B1D" w14:textId="2A87D717">
            <w:pPr>
              <w:pStyle w:val="TableParagraph"/>
              <w:spacing w:before="11"/>
              <w:ind w:left="0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r w:rsidR="00634E83">
              <w:rPr>
                <w:sz w:val="17"/>
              </w:rPr>
              <w:t xml:space="preserve">For further information regarding this study please contact: </w:t>
            </w:r>
            <w:hyperlink w:history="1" r:id="rId11">
              <w:r w:rsidRPr="005D22FC" w:rsidR="00EB731E">
                <w:rPr>
                  <w:rStyle w:val="Hyperlink"/>
                  <w:sz w:val="17"/>
                </w:rPr>
                <w:t>rebecca.lilley@cntw.nhs.uk</w:t>
              </w:r>
            </w:hyperlink>
            <w:r w:rsidR="00EB731E">
              <w:rPr>
                <w:sz w:val="17"/>
              </w:rPr>
              <w:t xml:space="preserve"> </w:t>
            </w:r>
          </w:p>
          <w:p w:rsidR="00D619F8" w:rsidP="00156027" w:rsidRDefault="00D619F8" w14:paraId="28A90C6F" w14:textId="7777777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D619F8" w:rsidP="00156027" w:rsidRDefault="00D619F8" w14:paraId="3B750983" w14:textId="630096E0">
            <w:pPr>
              <w:pStyle w:val="TableParagraph"/>
              <w:spacing w:before="11"/>
              <w:ind w:left="0"/>
              <w:rPr>
                <w:sz w:val="17"/>
              </w:rPr>
            </w:pPr>
          </w:p>
        </w:tc>
        <w:tc>
          <w:tcPr>
            <w:tcW w:w="5353" w:type="dxa"/>
            <w:tcMar/>
          </w:tcPr>
          <w:p w:rsidR="00B31AFA" w:rsidRDefault="00B31AFA" w14:paraId="13FABEC9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:rsidRPr="00035FF0" w:rsidR="00BB3CE0" w:rsidTr="0D4B31ED" w14:paraId="19DA3C79" w14:textId="77777777">
        <w:trPr>
          <w:trHeight w:val="2483"/>
        </w:trPr>
        <w:tc>
          <w:tcPr>
            <w:tcW w:w="9101" w:type="dxa"/>
            <w:tcMar/>
          </w:tcPr>
          <w:p w:rsidR="00BB3CE0" w:rsidRDefault="00BB3CE0" w14:paraId="6E3C82A7" w14:textId="7777777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BB3CE0" w:rsidP="00AF37C1" w:rsidRDefault="00440FAC" w14:paraId="226D3329" w14:textId="4306EDAB">
            <w:pPr>
              <w:pStyle w:val="TableParagraph"/>
              <w:ind w:left="0"/>
              <w:rPr>
                <w:b/>
                <w:spacing w:val="-5"/>
                <w:sz w:val="18"/>
              </w:rPr>
            </w:pPr>
            <w:r>
              <w:rPr>
                <w:b/>
                <w:sz w:val="18"/>
              </w:rPr>
              <w:t>Topic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E65D3">
              <w:rPr>
                <w:b/>
                <w:spacing w:val="-1"/>
                <w:sz w:val="18"/>
              </w:rPr>
              <w:t>2</w:t>
            </w:r>
            <w:r>
              <w:rPr>
                <w:b/>
                <w:spacing w:val="-5"/>
                <w:sz w:val="18"/>
              </w:rPr>
              <w:t>:</w:t>
            </w:r>
          </w:p>
          <w:p w:rsidR="00F3237D" w:rsidRDefault="00F3237D" w14:paraId="0CE912D0" w14:textId="648363B7">
            <w:pPr>
              <w:pStyle w:val="TableParagraph"/>
              <w:ind w:left="107"/>
              <w:rPr>
                <w:b/>
                <w:spacing w:val="-5"/>
                <w:sz w:val="18"/>
              </w:rPr>
            </w:pPr>
          </w:p>
          <w:p w:rsidRPr="009A2212" w:rsidR="009A2212" w:rsidP="009A2212" w:rsidRDefault="009A2212" w14:paraId="16082481" w14:textId="77777777">
            <w:pPr>
              <w:rPr>
                <w:b/>
                <w:bCs/>
                <w:sz w:val="18"/>
              </w:rPr>
            </w:pPr>
            <w:r w:rsidRPr="009A2212">
              <w:rPr>
                <w:b/>
                <w:bCs/>
                <w:sz w:val="18"/>
              </w:rPr>
              <w:t>Sukhi Khattran</w:t>
            </w:r>
          </w:p>
          <w:p w:rsidR="009A2212" w:rsidP="009A2212" w:rsidRDefault="009A2212" w14:paraId="516D1F43" w14:textId="2C69C685">
            <w:pPr>
              <w:rPr>
                <w:i/>
                <w:sz w:val="18"/>
              </w:rPr>
            </w:pPr>
            <w:r w:rsidRPr="009A2212">
              <w:rPr>
                <w:b/>
                <w:bCs/>
                <w:sz w:val="18"/>
              </w:rPr>
              <w:t xml:space="preserve">Health Improvement Coordinator – Mental Health &amp; Suicide Prevention, Gypsy, Roma and </w:t>
            </w:r>
            <w:proofErr w:type="spellStart"/>
            <w:r w:rsidRPr="009A2212">
              <w:rPr>
                <w:b/>
                <w:bCs/>
                <w:sz w:val="18"/>
              </w:rPr>
              <w:t>Traveller</w:t>
            </w:r>
            <w:proofErr w:type="spellEnd"/>
            <w:r w:rsidRPr="009A2212">
              <w:rPr>
                <w:b/>
                <w:bCs/>
                <w:sz w:val="18"/>
              </w:rPr>
              <w:t xml:space="preserve"> Communities  </w:t>
            </w:r>
            <w:r>
              <w:rPr>
                <w:sz w:val="24"/>
                <w:szCs w:val="24"/>
              </w:rPr>
              <w:br/>
            </w:r>
            <w:r w:rsidRPr="009A2212">
              <w:rPr>
                <w:i/>
                <w:sz w:val="18"/>
              </w:rPr>
              <w:t xml:space="preserve">Hertfordshire County Council </w:t>
            </w:r>
          </w:p>
          <w:p w:rsidRPr="005D5D22" w:rsidR="005D5D22" w:rsidP="007D4091" w:rsidRDefault="005D5D22" w14:paraId="6FFCC012" w14:textId="77777777">
            <w:pPr>
              <w:pStyle w:val="TableParagraph"/>
              <w:spacing w:before="32"/>
              <w:ind w:left="0" w:right="3312"/>
              <w:rPr>
                <w:b/>
                <w:sz w:val="18"/>
                <w:lang w:val="en-GB"/>
              </w:rPr>
            </w:pPr>
          </w:p>
          <w:p w:rsidR="001D59C1" w:rsidP="001D59C1" w:rsidRDefault="007D4091" w14:paraId="0A3BFC33" w14:textId="77777777">
            <w:pPr>
              <w:rPr>
                <w:b/>
                <w:bCs/>
                <w:sz w:val="18"/>
              </w:rPr>
            </w:pPr>
            <w:r w:rsidRPr="007D4091">
              <w:rPr>
                <w:b/>
                <w:bCs/>
                <w:sz w:val="18"/>
              </w:rPr>
              <w:t xml:space="preserve">Question/topic: </w:t>
            </w:r>
            <w:r w:rsidRPr="001D59C1" w:rsidR="001D59C1">
              <w:rPr>
                <w:b/>
                <w:bCs/>
                <w:sz w:val="18"/>
              </w:rPr>
              <w:t>What work (if any) has been done in relation to the impact on Mental Health for women experiencing perimenopausal symptoms?</w:t>
            </w:r>
          </w:p>
          <w:p w:rsidR="001D59C1" w:rsidP="001D59C1" w:rsidRDefault="001D59C1" w14:paraId="5A30B506" w14:textId="77777777">
            <w:pPr>
              <w:rPr>
                <w:b/>
                <w:bCs/>
                <w:sz w:val="18"/>
              </w:rPr>
            </w:pPr>
          </w:p>
          <w:p w:rsidR="001D59C1" w:rsidP="00800BF1" w:rsidRDefault="00800BF1" w14:paraId="4A2F1134" w14:textId="3D4B71F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 w:rsidRPr="00800BF1">
              <w:rPr>
                <w:sz w:val="18"/>
              </w:rPr>
              <w:t xml:space="preserve">There are a lot of challenges related to menopause </w:t>
            </w:r>
            <w:r>
              <w:rPr>
                <w:sz w:val="18"/>
              </w:rPr>
              <w:t xml:space="preserve">and stigma associated with it, and how this is also affecting mental health of women who go through this process </w:t>
            </w:r>
          </w:p>
          <w:p w:rsidR="0040208D" w:rsidP="00800BF1" w:rsidRDefault="0040208D" w14:paraId="5E88C596" w14:textId="4C3B82F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A lot of women don’t know the impact menopause does have on mental health. Support is also hard to access </w:t>
            </w:r>
          </w:p>
          <w:p w:rsidR="0040208D" w:rsidP="00800BF1" w:rsidRDefault="002E6B8D" w14:paraId="55BF7E85" w14:textId="0B5CC3A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Do women know what is going to happen when they go through menopause. </w:t>
            </w:r>
          </w:p>
          <w:p w:rsidR="004449A5" w:rsidP="004449A5" w:rsidRDefault="004449A5" w14:paraId="313428C7" w14:textId="77777777">
            <w:pPr>
              <w:pStyle w:val="TableParagraph"/>
              <w:tabs>
                <w:tab w:val="left" w:pos="827"/>
                <w:tab w:val="left" w:pos="828"/>
              </w:tabs>
              <w:spacing w:line="219" w:lineRule="exact"/>
              <w:ind w:left="0"/>
              <w:rPr>
                <w:sz w:val="18"/>
              </w:rPr>
            </w:pPr>
          </w:p>
          <w:p w:rsidR="004449A5" w:rsidP="004449A5" w:rsidRDefault="004449A5" w14:paraId="4995F988" w14:textId="1C4E7F97">
            <w:pPr>
              <w:pStyle w:val="TableParagraph"/>
              <w:tabs>
                <w:tab w:val="left" w:pos="827"/>
                <w:tab w:val="left" w:pos="828"/>
              </w:tabs>
              <w:spacing w:line="219" w:lineRule="exact"/>
              <w:ind w:left="0"/>
              <w:rPr>
                <w:sz w:val="18"/>
              </w:rPr>
            </w:pPr>
            <w:r w:rsidRPr="00C21DC1">
              <w:rPr>
                <w:b/>
                <w:bCs/>
                <w:sz w:val="18"/>
              </w:rPr>
              <w:t>Question/discussion</w:t>
            </w:r>
            <w:r>
              <w:rPr>
                <w:sz w:val="18"/>
              </w:rPr>
              <w:t>:</w:t>
            </w:r>
          </w:p>
          <w:p w:rsidR="002E6B8D" w:rsidP="002E6B8D" w:rsidRDefault="002E6B8D" w14:paraId="48C4FFC6" w14:textId="77777777">
            <w:pPr>
              <w:pStyle w:val="TableParagraph"/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</w:p>
          <w:p w:rsidR="004E6EA8" w:rsidP="004E6EA8" w:rsidRDefault="002D0F7F" w14:paraId="3F380E6F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National data is presenting questions regarding the link between suicide and menopause </w:t>
            </w:r>
            <w:r w:rsidR="00A31AD7">
              <w:rPr>
                <w:sz w:val="18"/>
              </w:rPr>
              <w:t xml:space="preserve">and the impact on female mental health. </w:t>
            </w:r>
          </w:p>
          <w:p w:rsidR="004E6EA8" w:rsidP="004E6EA8" w:rsidRDefault="00A31AD7" w14:paraId="36708A5C" w14:textId="77777777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We need to also consider the historical </w:t>
            </w:r>
            <w:r w:rsidR="00A43316">
              <w:rPr>
                <w:sz w:val="18"/>
              </w:rPr>
              <w:t xml:space="preserve">data. </w:t>
            </w:r>
          </w:p>
          <w:p w:rsidR="002E6B8D" w:rsidP="004E6EA8" w:rsidRDefault="00A43316" w14:paraId="1E7A9188" w14:textId="462938B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As we begin to understand more about the menopause and it’s links </w:t>
            </w:r>
            <w:r w:rsidR="0061183B">
              <w:rPr>
                <w:sz w:val="18"/>
              </w:rPr>
              <w:t xml:space="preserve">to female mental health, we need to do more to raise awareness regarding it. </w:t>
            </w:r>
          </w:p>
          <w:p w:rsidR="00AF4296" w:rsidP="004E6EA8" w:rsidRDefault="00344AEF" w14:paraId="41563A82" w14:textId="3004CF0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There is support available, but it is not well advertised. Th</w:t>
            </w:r>
            <w:r w:rsidR="002A37B2">
              <w:rPr>
                <w:sz w:val="18"/>
              </w:rPr>
              <w:t>ere are networks that are beginning to be formed</w:t>
            </w:r>
            <w:r w:rsidR="009A7903">
              <w:rPr>
                <w:sz w:val="18"/>
              </w:rPr>
              <w:t xml:space="preserve">. </w:t>
            </w:r>
            <w:r w:rsidR="004E7893">
              <w:rPr>
                <w:sz w:val="18"/>
              </w:rPr>
              <w:t xml:space="preserve">NHSE has a good network to promote awareness of this issue. The Royal College of GP’s also has awareness and clinical training. </w:t>
            </w:r>
          </w:p>
          <w:p w:rsidR="004E7893" w:rsidP="004E6EA8" w:rsidRDefault="004E7893" w14:paraId="0731C218" w14:textId="7D1E40A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Trusts n</w:t>
            </w:r>
            <w:r w:rsidR="00FB1322">
              <w:rPr>
                <w:sz w:val="18"/>
              </w:rPr>
              <w:t xml:space="preserve">eed someone to volunteer and take menopause awareness support forward. </w:t>
            </w:r>
          </w:p>
          <w:p w:rsidR="002D6714" w:rsidP="004E6EA8" w:rsidRDefault="002D6714" w14:paraId="7C564FD3" w14:textId="46AE361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There doesn’t feel like there is a central p</w:t>
            </w:r>
            <w:r w:rsidR="008E0251">
              <w:rPr>
                <w:sz w:val="18"/>
              </w:rPr>
              <w:t xml:space="preserve">oint where all the resources and support can be found. </w:t>
            </w:r>
          </w:p>
          <w:p w:rsidR="008E0251" w:rsidP="004E6EA8" w:rsidRDefault="00BA18D7" w14:paraId="7136D13E" w14:textId="457BAA28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Worth looking at </w:t>
            </w:r>
            <w:r w:rsidR="00B04CB6">
              <w:rPr>
                <w:sz w:val="18"/>
              </w:rPr>
              <w:t>the British M</w:t>
            </w:r>
            <w:r>
              <w:rPr>
                <w:sz w:val="18"/>
              </w:rPr>
              <w:t xml:space="preserve">enopause </w:t>
            </w:r>
            <w:r w:rsidR="00B04CB6">
              <w:rPr>
                <w:sz w:val="18"/>
              </w:rPr>
              <w:t>S</w:t>
            </w:r>
            <w:r>
              <w:rPr>
                <w:sz w:val="18"/>
              </w:rPr>
              <w:t xml:space="preserve">ociety and Dr Louise Newson. Newson Health has an app that is helpful. </w:t>
            </w:r>
          </w:p>
          <w:p w:rsidR="00D81215" w:rsidP="004E6EA8" w:rsidRDefault="00CD288F" w14:paraId="4B91EC05" w14:textId="45BCC009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We need to put evidence </w:t>
            </w:r>
            <w:r w:rsidR="004174EB">
              <w:rPr>
                <w:sz w:val="18"/>
              </w:rPr>
              <w:t xml:space="preserve">behind menopause awareness, as people don’t often see the link behind mental health and menopause. </w:t>
            </w:r>
          </w:p>
          <w:p w:rsidR="004174EB" w:rsidP="004E6EA8" w:rsidRDefault="00E8528C" w14:paraId="672B5A6B" w14:textId="343B91F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From a real time surveillance perspective</w:t>
            </w:r>
            <w:r w:rsidR="00A7006D">
              <w:rPr>
                <w:sz w:val="18"/>
              </w:rPr>
              <w:t>,</w:t>
            </w:r>
            <w:r>
              <w:rPr>
                <w:sz w:val="18"/>
              </w:rPr>
              <w:t xml:space="preserve"> we don’t see anything regarding </w:t>
            </w:r>
            <w:r w:rsidR="00587E41">
              <w:rPr>
                <w:sz w:val="18"/>
              </w:rPr>
              <w:t xml:space="preserve">menopause. </w:t>
            </w:r>
            <w:r w:rsidR="00FF188C">
              <w:rPr>
                <w:sz w:val="18"/>
              </w:rPr>
              <w:t>Hard to get this on the agenda locally</w:t>
            </w:r>
            <w:r w:rsidR="00A7006D">
              <w:rPr>
                <w:sz w:val="18"/>
              </w:rPr>
              <w:t>.</w:t>
            </w:r>
            <w:r w:rsidR="00FF188C">
              <w:rPr>
                <w:sz w:val="18"/>
              </w:rPr>
              <w:t xml:space="preserve"> </w:t>
            </w:r>
          </w:p>
          <w:p w:rsidR="00FF188C" w:rsidP="004E6EA8" w:rsidRDefault="00DD78ED" w14:paraId="1078E7B8" w14:textId="444EFCF5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There is also a lack of jo</w:t>
            </w:r>
            <w:r w:rsidR="003A6966">
              <w:rPr>
                <w:sz w:val="18"/>
              </w:rPr>
              <w:t>int clinics between gynecology and mental health</w:t>
            </w:r>
            <w:r w:rsidR="00A7006D">
              <w:rPr>
                <w:sz w:val="18"/>
              </w:rPr>
              <w:t>.</w:t>
            </w:r>
            <w:r w:rsidR="003A6966">
              <w:rPr>
                <w:sz w:val="18"/>
              </w:rPr>
              <w:t xml:space="preserve"> </w:t>
            </w:r>
          </w:p>
          <w:p w:rsidR="00A84BE5" w:rsidP="00950F8E" w:rsidRDefault="00842719" w14:paraId="446F8186" w14:textId="6E537B1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 lever to try and get</w:t>
            </w:r>
            <w:r w:rsidR="003429B0">
              <w:rPr>
                <w:sz w:val="18"/>
              </w:rPr>
              <w:t xml:space="preserve"> menopause and mental health on the agenda is the connection between physical ailment induced menopause and mental health. </w:t>
            </w:r>
          </w:p>
          <w:p w:rsidR="00950F8E" w:rsidP="00950F8E" w:rsidRDefault="00950F8E" w14:paraId="107AE35E" w14:textId="28BF74FF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In Cambridgeshire and Peterborough there </w:t>
            </w:r>
            <w:r w:rsidR="00F5636E">
              <w:rPr>
                <w:sz w:val="18"/>
              </w:rPr>
              <w:t>is no data being collected regarding the link between menopause, mental health and suicide risk</w:t>
            </w:r>
            <w:r w:rsidR="00377B48">
              <w:rPr>
                <w:sz w:val="18"/>
              </w:rPr>
              <w:t>.</w:t>
            </w:r>
            <w:r w:rsidR="00114A9A">
              <w:rPr>
                <w:sz w:val="18"/>
              </w:rPr>
              <w:t xml:space="preserve"> This could be down to when we think of suicide risk related to physical health we think about chronic pain and terminal illnesses</w:t>
            </w:r>
            <w:r w:rsidR="00213B62">
              <w:rPr>
                <w:sz w:val="18"/>
              </w:rPr>
              <w:t xml:space="preserve">. Could this be down to the fact that we are overlooking menopause. </w:t>
            </w:r>
          </w:p>
          <w:p w:rsidR="00742510" w:rsidP="00742510" w:rsidRDefault="00742510" w14:paraId="3B6DCDAA" w14:textId="77777777">
            <w:pPr>
              <w:pStyle w:val="TableParagraph"/>
              <w:tabs>
                <w:tab w:val="left" w:pos="827"/>
                <w:tab w:val="left" w:pos="828"/>
              </w:tabs>
              <w:spacing w:line="219" w:lineRule="exact"/>
              <w:ind w:left="0"/>
              <w:rPr>
                <w:sz w:val="18"/>
              </w:rPr>
            </w:pPr>
          </w:p>
          <w:p w:rsidRPr="00AF37C1" w:rsidR="00742510" w:rsidP="00742510" w:rsidRDefault="00742510" w14:paraId="53D16830" w14:textId="6C5C0EAA">
            <w:pPr>
              <w:pStyle w:val="TableParagraph"/>
              <w:tabs>
                <w:tab w:val="left" w:pos="827"/>
                <w:tab w:val="left" w:pos="828"/>
              </w:tabs>
              <w:spacing w:line="219" w:lineRule="exact"/>
              <w:ind w:left="0"/>
              <w:rPr>
                <w:b/>
                <w:sz w:val="18"/>
              </w:rPr>
            </w:pPr>
            <w:r w:rsidRPr="00AF37C1">
              <w:rPr>
                <w:b/>
                <w:sz w:val="18"/>
              </w:rPr>
              <w:t xml:space="preserve">Topic </w:t>
            </w:r>
            <w:r w:rsidRPr="00AF37C1" w:rsidR="0009009D">
              <w:rPr>
                <w:b/>
                <w:bCs/>
                <w:sz w:val="18"/>
              </w:rPr>
              <w:t>3</w:t>
            </w:r>
            <w:r w:rsidRPr="00AF37C1">
              <w:rPr>
                <w:b/>
                <w:sz w:val="18"/>
              </w:rPr>
              <w:t xml:space="preserve">: </w:t>
            </w:r>
          </w:p>
          <w:p w:rsidR="00742510" w:rsidP="00742510" w:rsidRDefault="00742510" w14:paraId="34A03C0F" w14:textId="77777777">
            <w:pPr>
              <w:pStyle w:val="TableParagraph"/>
              <w:tabs>
                <w:tab w:val="left" w:pos="827"/>
                <w:tab w:val="left" w:pos="828"/>
              </w:tabs>
              <w:spacing w:line="219" w:lineRule="exact"/>
              <w:ind w:left="0"/>
              <w:rPr>
                <w:sz w:val="18"/>
              </w:rPr>
            </w:pPr>
          </w:p>
          <w:p w:rsidRPr="00967449" w:rsidR="00967449" w:rsidP="00967449" w:rsidRDefault="00967449" w14:paraId="5EFDCDD5" w14:textId="77777777">
            <w:pPr>
              <w:rPr>
                <w:b/>
                <w:bCs/>
                <w:sz w:val="18"/>
              </w:rPr>
            </w:pPr>
            <w:r w:rsidRPr="00967449">
              <w:rPr>
                <w:b/>
                <w:bCs/>
                <w:sz w:val="18"/>
              </w:rPr>
              <w:t>Sally Darwin</w:t>
            </w:r>
            <w:r w:rsidRPr="00967449">
              <w:rPr>
                <w:b/>
                <w:bCs/>
                <w:sz w:val="18"/>
              </w:rPr>
              <w:br/>
            </w:r>
            <w:r w:rsidRPr="00967449">
              <w:rPr>
                <w:b/>
                <w:bCs/>
                <w:sz w:val="18"/>
              </w:rPr>
              <w:t>Practice Development Nurse</w:t>
            </w:r>
          </w:p>
          <w:p w:rsidRPr="00967449" w:rsidR="00742510" w:rsidP="00967449" w:rsidRDefault="00967449" w14:paraId="2481E9ED" w14:textId="49CE5E49">
            <w:pPr>
              <w:rPr>
                <w:i/>
                <w:sz w:val="18"/>
              </w:rPr>
            </w:pPr>
            <w:r w:rsidRPr="00967449">
              <w:rPr>
                <w:i/>
                <w:sz w:val="18"/>
              </w:rPr>
              <w:t>West London Forensic Services</w:t>
            </w:r>
          </w:p>
          <w:p w:rsidRPr="00950F8E" w:rsidR="00742510" w:rsidP="00742510" w:rsidRDefault="00742510" w14:paraId="0BADA45D" w14:textId="77777777">
            <w:pPr>
              <w:pStyle w:val="TableParagraph"/>
              <w:tabs>
                <w:tab w:val="left" w:pos="827"/>
                <w:tab w:val="left" w:pos="828"/>
              </w:tabs>
              <w:spacing w:line="219" w:lineRule="exact"/>
              <w:ind w:left="0"/>
              <w:rPr>
                <w:sz w:val="18"/>
              </w:rPr>
            </w:pPr>
          </w:p>
          <w:p w:rsidRPr="00C07A53" w:rsidR="00C07A53" w:rsidP="00C07A53" w:rsidRDefault="00967449" w14:paraId="125CB68B" w14:textId="7EDD5DE7">
            <w:pPr>
              <w:rPr>
                <w:b/>
                <w:bCs/>
                <w:sz w:val="18"/>
              </w:rPr>
            </w:pPr>
            <w:r w:rsidRPr="007D4091">
              <w:rPr>
                <w:b/>
                <w:bCs/>
                <w:sz w:val="18"/>
              </w:rPr>
              <w:t>Question/topic:</w:t>
            </w:r>
            <w:r w:rsidR="00C07A53">
              <w:rPr>
                <w:color w:val="1F497D"/>
              </w:rPr>
              <w:t xml:space="preserve"> </w:t>
            </w:r>
            <w:r w:rsidRPr="00C07A53" w:rsidR="00C07A53">
              <w:rPr>
                <w:b/>
                <w:bCs/>
                <w:sz w:val="18"/>
              </w:rPr>
              <w:t>Does the NHS have a safe culture for discussion, disclosure and support for anyone experiencing symptoms of menopause, if not, how might we encourage this</w:t>
            </w:r>
            <w:r w:rsidR="002F39AB">
              <w:rPr>
                <w:b/>
                <w:bCs/>
                <w:sz w:val="18"/>
              </w:rPr>
              <w:t>, from both a patient and workforce perspective</w:t>
            </w:r>
            <w:r w:rsidRPr="00C07A53" w:rsidR="00C07A53">
              <w:rPr>
                <w:b/>
                <w:bCs/>
                <w:sz w:val="18"/>
              </w:rPr>
              <w:t>?</w:t>
            </w:r>
          </w:p>
          <w:p w:rsidR="00C9741B" w:rsidP="002E42A4" w:rsidRDefault="00C9741B" w14:paraId="5E6680E6" w14:textId="09D3A9DF">
            <w:pPr>
              <w:pStyle w:val="TableParagraph"/>
              <w:tabs>
                <w:tab w:val="left" w:pos="827"/>
                <w:tab w:val="left" w:pos="828"/>
              </w:tabs>
              <w:spacing w:line="219" w:lineRule="exact"/>
              <w:ind w:left="0"/>
              <w:rPr>
                <w:sz w:val="18"/>
              </w:rPr>
            </w:pPr>
          </w:p>
          <w:p w:rsidR="006651E6" w:rsidP="006651E6" w:rsidRDefault="00B73261" w14:paraId="57A06089" w14:textId="2ADB60D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From a patient experience perspective</w:t>
            </w:r>
            <w:r w:rsidR="00072512">
              <w:rPr>
                <w:sz w:val="18"/>
              </w:rPr>
              <w:t>,</w:t>
            </w:r>
            <w:r>
              <w:rPr>
                <w:sz w:val="18"/>
              </w:rPr>
              <w:t xml:space="preserve"> we know that GP’s </w:t>
            </w:r>
            <w:r w:rsidR="00072512">
              <w:rPr>
                <w:sz w:val="18"/>
              </w:rPr>
              <w:t>are</w:t>
            </w:r>
            <w:r>
              <w:rPr>
                <w:sz w:val="18"/>
              </w:rPr>
              <w:t xml:space="preserve"> the front door for mental health discussion but not always the best optio</w:t>
            </w:r>
            <w:r w:rsidR="00296DAB">
              <w:rPr>
                <w:sz w:val="18"/>
              </w:rPr>
              <w:t>n</w:t>
            </w:r>
            <w:r w:rsidR="00D74172">
              <w:rPr>
                <w:sz w:val="18"/>
              </w:rPr>
              <w:t xml:space="preserve"> for discussion regarding menopause. Women often go into the voluntary sector </w:t>
            </w:r>
            <w:r w:rsidR="0098377E">
              <w:rPr>
                <w:sz w:val="18"/>
              </w:rPr>
              <w:t>to get further information as they don’t find discussions regarding menopause</w:t>
            </w:r>
            <w:r w:rsidR="00147CDA">
              <w:rPr>
                <w:sz w:val="18"/>
              </w:rPr>
              <w:t xml:space="preserve"> very satisfactory. </w:t>
            </w:r>
          </w:p>
          <w:p w:rsidR="00147CDA" w:rsidP="006651E6" w:rsidRDefault="00147CDA" w14:paraId="11C67145" w14:textId="42E53D87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There </w:t>
            </w:r>
            <w:r w:rsidR="00072512">
              <w:rPr>
                <w:sz w:val="18"/>
              </w:rPr>
              <w:t>are</w:t>
            </w:r>
            <w:r>
              <w:rPr>
                <w:sz w:val="18"/>
              </w:rPr>
              <w:t xml:space="preserve"> a few private options in place for wome</w:t>
            </w:r>
            <w:r w:rsidR="00992722">
              <w:rPr>
                <w:sz w:val="18"/>
              </w:rPr>
              <w:t xml:space="preserve">n. They are monetized due to lack of demand for them. </w:t>
            </w:r>
          </w:p>
          <w:p w:rsidR="00163BD8" w:rsidP="006651E6" w:rsidRDefault="00163BD8" w14:paraId="0A967F30" w14:textId="086F934D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There </w:t>
            </w:r>
            <w:r w:rsidR="00E616C0">
              <w:rPr>
                <w:sz w:val="18"/>
              </w:rPr>
              <w:t>are</w:t>
            </w:r>
            <w:r>
              <w:rPr>
                <w:sz w:val="18"/>
              </w:rPr>
              <w:t xml:space="preserve"> some opportunities in the voluntary sector for support for women. </w:t>
            </w:r>
          </w:p>
          <w:p w:rsidR="00163BD8" w:rsidP="006651E6" w:rsidRDefault="00FD14E6" w14:paraId="51A55F03" w14:textId="52B67E3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 Greater Manchester there ha</w:t>
            </w:r>
            <w:r w:rsidR="00E616C0">
              <w:rPr>
                <w:sz w:val="18"/>
              </w:rPr>
              <w:t>ve</w:t>
            </w:r>
            <w:r>
              <w:rPr>
                <w:sz w:val="18"/>
              </w:rPr>
              <w:t xml:space="preserve"> been </w:t>
            </w:r>
            <w:r w:rsidR="00082DCC">
              <w:rPr>
                <w:sz w:val="18"/>
              </w:rPr>
              <w:t>café drop</w:t>
            </w:r>
            <w:r w:rsidR="00E616C0">
              <w:rPr>
                <w:sz w:val="18"/>
              </w:rPr>
              <w:t>-in</w:t>
            </w:r>
            <w:r w:rsidR="00082DCC">
              <w:rPr>
                <w:sz w:val="18"/>
              </w:rPr>
              <w:t xml:space="preserve"> sessions for menopause</w:t>
            </w:r>
            <w:r w:rsidR="00AE0303">
              <w:rPr>
                <w:sz w:val="18"/>
              </w:rPr>
              <w:t xml:space="preserve"> set up. There is a wellbeing toolkit as well. There </w:t>
            </w:r>
            <w:r w:rsidR="0006133C">
              <w:rPr>
                <w:sz w:val="18"/>
              </w:rPr>
              <w:t>are</w:t>
            </w:r>
            <w:r w:rsidR="00AE0303">
              <w:rPr>
                <w:sz w:val="18"/>
              </w:rPr>
              <w:t xml:space="preserve"> monthly drop</w:t>
            </w:r>
            <w:r w:rsidR="00E616C0">
              <w:rPr>
                <w:sz w:val="18"/>
              </w:rPr>
              <w:t>-in</w:t>
            </w:r>
            <w:r w:rsidR="00AE0303">
              <w:rPr>
                <w:sz w:val="18"/>
              </w:rPr>
              <w:t xml:space="preserve"> sessions</w:t>
            </w:r>
            <w:r w:rsidR="00A44CBE">
              <w:rPr>
                <w:sz w:val="18"/>
              </w:rPr>
              <w:t xml:space="preserve"> that look at </w:t>
            </w:r>
            <w:r w:rsidR="00D760F3">
              <w:rPr>
                <w:sz w:val="18"/>
              </w:rPr>
              <w:t>providing</w:t>
            </w:r>
            <w:r w:rsidR="00A44CBE">
              <w:rPr>
                <w:sz w:val="18"/>
              </w:rPr>
              <w:t xml:space="preserve"> support and advice regarding menopause. </w:t>
            </w:r>
          </w:p>
          <w:p w:rsidR="009A2B59" w:rsidP="006651E6" w:rsidRDefault="009A2B59" w14:paraId="1ADB422D" w14:textId="3E14274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In Devon </w:t>
            </w:r>
            <w:r w:rsidR="00C523C9">
              <w:rPr>
                <w:sz w:val="18"/>
              </w:rPr>
              <w:t xml:space="preserve">there has been a group been set up for staff to get support through menopause. </w:t>
            </w:r>
          </w:p>
          <w:p w:rsidR="00C523C9" w:rsidP="006651E6" w:rsidRDefault="00A70256" w14:paraId="04C2EE34" w14:textId="543E356A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 West London they have put</w:t>
            </w:r>
            <w:r w:rsidR="006E5E82">
              <w:rPr>
                <w:sz w:val="18"/>
              </w:rPr>
              <w:t xml:space="preserve"> sanitary</w:t>
            </w:r>
            <w:r>
              <w:rPr>
                <w:sz w:val="18"/>
              </w:rPr>
              <w:t xml:space="preserve"> packs in the toilets. It is a quick win which supports female members of support. </w:t>
            </w:r>
          </w:p>
          <w:p w:rsidR="0079561F" w:rsidP="0079561F" w:rsidRDefault="00E8472A" w14:paraId="5FDD2EEC" w14:textId="1960179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There is a question around how often patients are asked about </w:t>
            </w:r>
            <w:r w:rsidR="004D381B">
              <w:rPr>
                <w:sz w:val="18"/>
              </w:rPr>
              <w:t>menopause and how it is impacting their mental health. This is something we need to understand more.</w:t>
            </w:r>
            <w:r w:rsidR="0079561F">
              <w:rPr>
                <w:sz w:val="18"/>
              </w:rPr>
              <w:t xml:space="preserve"> We need to understand the needs of service users more. </w:t>
            </w:r>
          </w:p>
          <w:p w:rsidR="0079561F" w:rsidP="0079561F" w:rsidRDefault="00190F1E" w14:paraId="2DCDE315" w14:textId="270BF81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There is a combined difficulty regarding perimenopause and mental illness. </w:t>
            </w:r>
            <w:r w:rsidR="00831873">
              <w:rPr>
                <w:sz w:val="18"/>
              </w:rPr>
              <w:t xml:space="preserve">In services we need to have joint clinics between psychiatrists and the GP/gynecologist </w:t>
            </w:r>
            <w:r w:rsidR="00DA438A">
              <w:rPr>
                <w:sz w:val="18"/>
              </w:rPr>
              <w:t xml:space="preserve">so we can manage patients really difficult physical conditions. </w:t>
            </w:r>
          </w:p>
          <w:p w:rsidR="00D726C0" w:rsidP="0079561F" w:rsidRDefault="000C5652" w14:paraId="2EBF6E95" w14:textId="26344E00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In Devon Partnership Trust we are starting to talk more about menopause. We need practi</w:t>
            </w:r>
            <w:r w:rsidR="00944C82">
              <w:rPr>
                <w:sz w:val="18"/>
              </w:rPr>
              <w:t>tio</w:t>
            </w:r>
            <w:r>
              <w:rPr>
                <w:sz w:val="18"/>
              </w:rPr>
              <w:t>ner</w:t>
            </w:r>
            <w:r w:rsidR="00944C82">
              <w:rPr>
                <w:sz w:val="18"/>
              </w:rPr>
              <w:t>s</w:t>
            </w:r>
            <w:r>
              <w:rPr>
                <w:sz w:val="18"/>
              </w:rPr>
              <w:t xml:space="preserve"> to ask women about menopause. </w:t>
            </w:r>
          </w:p>
          <w:p w:rsidR="00AD05B3" w:rsidP="0079561F" w:rsidRDefault="00944C82" w14:paraId="4A4D5001" w14:textId="3FA1231A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NICE now advocating HRT to be used for women with menopause and mental health instead of </w:t>
            </w:r>
            <w:r w:rsidR="00F64FBA">
              <w:rPr>
                <w:sz w:val="18"/>
              </w:rPr>
              <w:t xml:space="preserve">anti-depressants. HRT has a better efficacy </w:t>
            </w:r>
          </w:p>
          <w:p w:rsidRPr="0079561F" w:rsidR="00944C82" w:rsidP="0079561F" w:rsidRDefault="00AD05B3" w14:paraId="77B600AF" w14:textId="05C2E89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 xml:space="preserve">In West London </w:t>
            </w:r>
            <w:r w:rsidR="00274ACC">
              <w:rPr>
                <w:sz w:val="18"/>
              </w:rPr>
              <w:t>Trust, there was a nurse’s leadership forum where this was mentioned. Lead to emails from people interest</w:t>
            </w:r>
            <w:r w:rsidR="00E66A3E">
              <w:rPr>
                <w:sz w:val="18"/>
              </w:rPr>
              <w:t>ed</w:t>
            </w:r>
            <w:r w:rsidR="00274ACC">
              <w:rPr>
                <w:sz w:val="18"/>
              </w:rPr>
              <w:t xml:space="preserve"> in setting up a group. </w:t>
            </w:r>
            <w:r w:rsidR="005B15A5">
              <w:rPr>
                <w:sz w:val="18"/>
              </w:rPr>
              <w:t xml:space="preserve">When it first started it involved a lot of teaching regarding physical changes and discussion. It is hard for people to share their experiences regarding this, often someone needs to kickstart the conversation. </w:t>
            </w:r>
            <w:r w:rsidR="009A0857">
              <w:rPr>
                <w:sz w:val="18"/>
              </w:rPr>
              <w:t xml:space="preserve">People have varied experiences </w:t>
            </w:r>
            <w:r w:rsidR="00FB3893">
              <w:rPr>
                <w:sz w:val="18"/>
              </w:rPr>
              <w:t>with GP’s</w:t>
            </w:r>
            <w:r w:rsidR="00D674A0">
              <w:rPr>
                <w:sz w:val="18"/>
              </w:rPr>
              <w:t xml:space="preserve"> which again effects how they work through menopause. </w:t>
            </w:r>
            <w:r w:rsidR="00F64FBA">
              <w:rPr>
                <w:sz w:val="18"/>
              </w:rPr>
              <w:t xml:space="preserve"> </w:t>
            </w:r>
          </w:p>
          <w:p w:rsidRPr="00800BF1" w:rsidR="00C9741B" w:rsidP="002E42A4" w:rsidRDefault="00C9741B" w14:paraId="4F2140C6" w14:textId="77777777">
            <w:pPr>
              <w:pStyle w:val="TableParagraph"/>
              <w:tabs>
                <w:tab w:val="left" w:pos="827"/>
                <w:tab w:val="left" w:pos="828"/>
              </w:tabs>
              <w:spacing w:line="219" w:lineRule="exact"/>
              <w:ind w:left="0"/>
              <w:rPr>
                <w:sz w:val="18"/>
              </w:rPr>
            </w:pPr>
          </w:p>
          <w:p w:rsidRPr="001D59C1" w:rsidR="0000317D" w:rsidP="009A2212" w:rsidRDefault="0000317D" w14:paraId="6706094E" w14:textId="3A46DFF5">
            <w:pPr>
              <w:pStyle w:val="TableParagraph"/>
              <w:tabs>
                <w:tab w:val="left" w:pos="827"/>
                <w:tab w:val="left" w:pos="828"/>
              </w:tabs>
              <w:spacing w:before="5"/>
              <w:ind w:left="0"/>
              <w:rPr>
                <w:sz w:val="18"/>
              </w:rPr>
            </w:pPr>
          </w:p>
        </w:tc>
        <w:tc>
          <w:tcPr>
            <w:tcW w:w="5353" w:type="dxa"/>
            <w:tcMar/>
          </w:tcPr>
          <w:p w:rsidRPr="005A6AE5" w:rsidR="00BB3CE0" w:rsidRDefault="00BB3CE0" w14:paraId="6D9FD385" w14:textId="77777777">
            <w:pPr>
              <w:pStyle w:val="TableParagraph"/>
              <w:ind w:left="0"/>
              <w:rPr>
                <w:rStyle w:val="Hyperlink"/>
                <w:sz w:val="18"/>
                <w:szCs w:val="18"/>
              </w:rPr>
            </w:pPr>
          </w:p>
          <w:p w:rsidRPr="005A6AE5" w:rsidR="00BB3CE0" w:rsidRDefault="00BB3CE0" w14:paraId="27827B85" w14:textId="77777777">
            <w:pPr>
              <w:pStyle w:val="TableParagraph"/>
              <w:ind w:left="0"/>
              <w:rPr>
                <w:rStyle w:val="Hyperlink"/>
                <w:sz w:val="18"/>
                <w:szCs w:val="18"/>
              </w:rPr>
            </w:pPr>
          </w:p>
          <w:p w:rsidRPr="00AF37C1" w:rsidR="00B730CF" w:rsidP="00F631CB" w:rsidRDefault="00CB3665" w14:paraId="6930D062" w14:textId="2CC60BD2">
            <w:pPr>
              <w:pStyle w:val="TableParagraph"/>
              <w:ind w:left="106" w:right="384"/>
              <w:rPr>
                <w:sz w:val="18"/>
                <w:szCs w:val="18"/>
              </w:rPr>
            </w:pPr>
            <w:hyperlink w:history="1" r:id="rId12">
              <w:r w:rsidRPr="00AF37C1" w:rsidR="00D85F8D">
                <w:rPr>
                  <w:color w:val="0000FF"/>
                  <w:sz w:val="18"/>
                  <w:szCs w:val="18"/>
                  <w:u w:val="single"/>
                </w:rPr>
                <w:t>Maternal mortality rises by nearly 20% in UK, report finds | Women's health | The Guardian</w:t>
              </w:r>
            </w:hyperlink>
          </w:p>
          <w:p w:rsidRPr="00AF37C1" w:rsidR="006A7807" w:rsidP="00F631CB" w:rsidRDefault="006A7807" w14:paraId="57BEB66B" w14:textId="77777777">
            <w:pPr>
              <w:pStyle w:val="TableParagraph"/>
              <w:ind w:left="106" w:right="384"/>
              <w:rPr>
                <w:sz w:val="18"/>
                <w:szCs w:val="18"/>
              </w:rPr>
            </w:pPr>
          </w:p>
          <w:p w:rsidRPr="00AF37C1" w:rsidR="006A7807" w:rsidP="00F631CB" w:rsidRDefault="006A7807" w14:paraId="3D1B8BF3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1A6326" w:rsidP="00F631CB" w:rsidRDefault="00CB3665" w14:paraId="5C888803" w14:textId="094C5CFC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  <w:hyperlink w:history="1" r:id="rId13">
              <w:r w:rsidRPr="00AF37C1" w:rsidR="006A7807">
                <w:rPr>
                  <w:rStyle w:val="Hyperlink"/>
                  <w:sz w:val="18"/>
                  <w:szCs w:val="18"/>
                </w:rPr>
                <w:t>https://www.rcpsych.ac.uk/improving-care/nccmh/quality-improvement-programmes/national-suicide-prevention-programme/our-programme-resources</w:t>
              </w:r>
            </w:hyperlink>
          </w:p>
          <w:p w:rsidRPr="00AF37C1" w:rsidR="006A7807" w:rsidP="00F631CB" w:rsidRDefault="006A7807" w14:paraId="779D7E35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553C99" w:rsidP="00F631CB" w:rsidRDefault="00CB3665" w14:paraId="5841819A" w14:textId="565C1604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  <w:hyperlink w:history="1" r:id="rId14">
              <w:r w:rsidRPr="00AF37C1" w:rsidR="00553C99">
                <w:rPr>
                  <w:rStyle w:val="Hyperlink"/>
                  <w:sz w:val="18"/>
                  <w:szCs w:val="18"/>
                </w:rPr>
                <w:t>https://www.gmhsc.org.uk/wp-content/uploads/2022/03/GMHSCP-Greater-Manchester-Wellbeing-Toolkit-March-2022.pdf</w:t>
              </w:r>
            </w:hyperlink>
          </w:p>
          <w:p w:rsidRPr="00AF37C1" w:rsidR="00553C99" w:rsidP="00F631CB" w:rsidRDefault="00553C99" w14:paraId="54679CC6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553C99" w:rsidP="00F631CB" w:rsidRDefault="00CB3665" w14:paraId="7A7ED24E" w14:textId="4E858A3A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  <w:hyperlink w:history="1" r:id="rId15">
              <w:r w:rsidRPr="00AF37C1" w:rsidR="00553C99">
                <w:rPr>
                  <w:rStyle w:val="Hyperlink"/>
                  <w:sz w:val="18"/>
                  <w:szCs w:val="18"/>
                </w:rPr>
                <w:t>https://www.wellbeingofwomen.org.uk/what-we-do/</w:t>
              </w:r>
            </w:hyperlink>
          </w:p>
          <w:p w:rsidRPr="00AF37C1" w:rsidR="00553C99" w:rsidP="00F631CB" w:rsidRDefault="00553C99" w14:paraId="46B4951E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553C99" w:rsidP="00F631CB" w:rsidRDefault="00553C99" w14:paraId="733C994D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6A7807" w:rsidP="00F631CB" w:rsidRDefault="00553C99" w14:paraId="54FAC69E" w14:textId="644D0072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  <w:r w:rsidRPr="00AF37C1">
              <w:rPr>
                <w:rStyle w:val="Hyperlink"/>
                <w:sz w:val="18"/>
                <w:szCs w:val="18"/>
              </w:rPr>
              <w:t>https://www.youtube.com/watch?v=DSYFKgGyM_s</w:t>
            </w:r>
          </w:p>
          <w:p w:rsidRPr="00AF37C1" w:rsidR="001A6326" w:rsidP="00F631CB" w:rsidRDefault="001A6326" w14:paraId="575D384D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0F49DC" w:rsidP="00F631CB" w:rsidRDefault="000F49DC" w14:paraId="1CB9CA7F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1A6326" w:rsidP="00F631CB" w:rsidRDefault="00CB3665" w14:paraId="43B8F271" w14:textId="4273CA59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  <w:hyperlink w:history="1" r:id="rId16">
              <w:r w:rsidRPr="00AF37C1" w:rsidR="000F49DC">
                <w:rPr>
                  <w:rStyle w:val="Hyperlink"/>
                  <w:sz w:val="18"/>
                  <w:szCs w:val="18"/>
                </w:rPr>
                <w:t>https://youtu.be/_uKjYo--XT4</w:t>
              </w:r>
            </w:hyperlink>
          </w:p>
          <w:p w:rsidRPr="00AF37C1" w:rsidR="000F49DC" w:rsidP="00F631CB" w:rsidRDefault="000F49DC" w14:paraId="01AC2D9F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0F49DC" w:rsidP="00F631CB" w:rsidRDefault="000F49DC" w14:paraId="2CF13855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1A6326" w:rsidP="00F631CB" w:rsidRDefault="00CB3665" w14:paraId="26655CEF" w14:textId="588021C5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  <w:hyperlink w:history="1" r:id="rId17">
              <w:r w:rsidRPr="00AF37C1" w:rsidR="000F49DC">
                <w:rPr>
                  <w:rStyle w:val="Hyperlink"/>
                  <w:sz w:val="18"/>
                  <w:szCs w:val="18"/>
                </w:rPr>
                <w:t>https://www.lattelounge.co.uk/menopause/</w:t>
              </w:r>
            </w:hyperlink>
          </w:p>
          <w:p w:rsidRPr="00AF37C1" w:rsidR="000F49DC" w:rsidP="00F631CB" w:rsidRDefault="000F49DC" w14:paraId="387E3842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0F49DC" w:rsidP="00F631CB" w:rsidRDefault="000F49DC" w14:paraId="583D8765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1A6326" w:rsidP="00F631CB" w:rsidRDefault="00CB3665" w14:paraId="4E0B090F" w14:textId="7D5454E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  <w:hyperlink w:history="1" r:id="rId18">
              <w:r w:rsidRPr="00AF37C1" w:rsidR="00CF05BD">
                <w:rPr>
                  <w:rStyle w:val="Hyperlink"/>
                  <w:sz w:val="18"/>
                  <w:szCs w:val="18"/>
                </w:rPr>
                <w:t>https://www.nhsemployers.org/articles/menopause-and-workplace</w:t>
              </w:r>
            </w:hyperlink>
          </w:p>
          <w:p w:rsidRPr="00AF37C1" w:rsidR="00CF05BD" w:rsidP="00F631CB" w:rsidRDefault="00CF05BD" w14:paraId="5E095FC7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CF05BD" w:rsidP="00F631CB" w:rsidRDefault="00CF05BD" w14:paraId="2CBB95B3" w14:textId="58C275B1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  <w:r w:rsidRPr="00AF37C1">
              <w:rPr>
                <w:rStyle w:val="Hyperlink"/>
                <w:sz w:val="18"/>
                <w:szCs w:val="18"/>
              </w:rPr>
              <w:t>https://blog.ons.gov.uk/2023/03/06/sociodemographic-inequalities-of-dying-by-suicide/</w:t>
            </w:r>
          </w:p>
          <w:p w:rsidR="001A6326" w:rsidP="00F631CB" w:rsidRDefault="001A6326" w14:paraId="47BF1839" w14:textId="77777777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</w:p>
          <w:p w:rsidRPr="00AF37C1" w:rsidR="001A6326" w:rsidP="00F631CB" w:rsidRDefault="00CB3665" w14:paraId="5B34F650" w14:textId="4BB27E6A">
            <w:pPr>
              <w:pStyle w:val="TableParagraph"/>
              <w:ind w:left="106" w:right="384"/>
              <w:rPr>
                <w:rStyle w:val="Hyperlink"/>
                <w:sz w:val="18"/>
                <w:szCs w:val="18"/>
              </w:rPr>
            </w:pPr>
            <w:hyperlink w:history="1" r:id="rId19">
              <w:r w:rsidRPr="00AF37C1" w:rsidR="00B04CB6">
                <w:rPr>
                  <w:rStyle w:val="Hyperlink"/>
                  <w:sz w:val="18"/>
                  <w:szCs w:val="18"/>
                </w:rPr>
                <w:t xml:space="preserve">British Menopause Society | For healthcare professionals and others </w:t>
              </w:r>
              <w:proofErr w:type="spellStart"/>
              <w:r w:rsidRPr="00AF37C1" w:rsidR="00B04CB6">
                <w:rPr>
                  <w:rStyle w:val="Hyperlink"/>
                  <w:sz w:val="18"/>
                  <w:szCs w:val="18"/>
                </w:rPr>
                <w:t>specialising</w:t>
              </w:r>
              <w:proofErr w:type="spellEnd"/>
              <w:r w:rsidRPr="00AF37C1" w:rsidR="00B04CB6">
                <w:rPr>
                  <w:rStyle w:val="Hyperlink"/>
                  <w:sz w:val="18"/>
                  <w:szCs w:val="18"/>
                </w:rPr>
                <w:t xml:space="preserve"> in post reproductive health (thebms.org.uk)</w:t>
              </w:r>
            </w:hyperlink>
          </w:p>
        </w:tc>
      </w:tr>
    </w:tbl>
    <w:p w:rsidRPr="00035FF0" w:rsidR="00BB3CE0" w:rsidRDefault="00BB3CE0" w14:paraId="644EA687" w14:textId="77777777">
      <w:pPr>
        <w:rPr>
          <w:sz w:val="18"/>
          <w:lang w:val="en-GB"/>
        </w:rPr>
        <w:sectPr w:rsidRPr="00035FF0" w:rsidR="00BB3CE0">
          <w:headerReference w:type="default" r:id="rId20"/>
          <w:type w:val="continuous"/>
          <w:pgSz w:w="16840" w:h="11910" w:orient="landscape"/>
          <w:pgMar w:top="2060" w:right="820" w:bottom="280" w:left="420" w:header="708" w:footer="0" w:gutter="0"/>
          <w:pgNumType w:start="1"/>
          <w:cols w:space="720"/>
        </w:sectPr>
      </w:pPr>
    </w:p>
    <w:p w:rsidRPr="00035FF0" w:rsidR="00FF0A95" w:rsidP="001205B3" w:rsidRDefault="00FF0A95" w14:paraId="00BC2438" w14:textId="5CEFB88A">
      <w:pPr>
        <w:rPr>
          <w:lang w:val="en-GB"/>
        </w:rPr>
      </w:pPr>
    </w:p>
    <w:sectPr w:rsidRPr="00035FF0" w:rsidR="00FF0A95">
      <w:headerReference w:type="default" r:id="rId21"/>
      <w:pgSz w:w="16840" w:h="11910" w:orient="landscape"/>
      <w:pgMar w:top="700" w:right="8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69F" w:rsidRDefault="0031169F" w14:paraId="28A3C0EA" w14:textId="77777777">
      <w:r>
        <w:separator/>
      </w:r>
    </w:p>
  </w:endnote>
  <w:endnote w:type="continuationSeparator" w:id="0">
    <w:p w:rsidR="0031169F" w:rsidRDefault="0031169F" w14:paraId="248F24EC" w14:textId="77777777">
      <w:r>
        <w:continuationSeparator/>
      </w:r>
    </w:p>
  </w:endnote>
  <w:endnote w:type="continuationNotice" w:id="1">
    <w:p w:rsidR="0031169F" w:rsidRDefault="0031169F" w14:paraId="5DC3065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69F" w:rsidRDefault="0031169F" w14:paraId="0D4E2CE3" w14:textId="77777777">
      <w:r>
        <w:separator/>
      </w:r>
    </w:p>
  </w:footnote>
  <w:footnote w:type="continuationSeparator" w:id="0">
    <w:p w:rsidR="0031169F" w:rsidRDefault="0031169F" w14:paraId="6846C9AD" w14:textId="77777777">
      <w:r>
        <w:continuationSeparator/>
      </w:r>
    </w:p>
  </w:footnote>
  <w:footnote w:type="continuationNotice" w:id="1">
    <w:p w:rsidR="0031169F" w:rsidRDefault="0031169F" w14:paraId="55DE6AF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B3CE0" w:rsidRDefault="00440FAC" w14:paraId="2FD26679" w14:textId="7777777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196B660" wp14:editId="5DDF3686">
          <wp:simplePos x="0" y="0"/>
          <wp:positionH relativeFrom="page">
            <wp:posOffset>2009787</wp:posOffset>
          </wp:positionH>
          <wp:positionV relativeFrom="page">
            <wp:posOffset>449580</wp:posOffset>
          </wp:positionV>
          <wp:extent cx="1547482" cy="8684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482" cy="868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1" locked="0" layoutInCell="1" allowOverlap="1" wp14:anchorId="573B8E9E" wp14:editId="22DB185F">
          <wp:simplePos x="0" y="0"/>
          <wp:positionH relativeFrom="page">
            <wp:posOffset>7753350</wp:posOffset>
          </wp:positionH>
          <wp:positionV relativeFrom="page">
            <wp:posOffset>487045</wp:posOffset>
          </wp:positionV>
          <wp:extent cx="2283459" cy="6635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83459" cy="663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2" behindDoc="1" locked="0" layoutInCell="1" allowOverlap="1" wp14:anchorId="4A42A73D" wp14:editId="7A16A7DF">
          <wp:simplePos x="0" y="0"/>
          <wp:positionH relativeFrom="page">
            <wp:posOffset>333375</wp:posOffset>
          </wp:positionH>
          <wp:positionV relativeFrom="page">
            <wp:posOffset>490220</wp:posOffset>
          </wp:positionV>
          <wp:extent cx="1581149" cy="52641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81149" cy="526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3CE0" w:rsidRDefault="00BB3CE0" w14:paraId="0C5503AB" w14:textId="77777777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781"/>
    <w:multiLevelType w:val="hybridMultilevel"/>
    <w:tmpl w:val="D62AC1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AA5B8C"/>
    <w:multiLevelType w:val="hybridMultilevel"/>
    <w:tmpl w:val="B0AE95FE"/>
    <w:lvl w:ilvl="0" w:tplc="D6807954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FF09424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2" w:tplc="8E58626E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3" w:tplc="96F82FAE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6AA24E5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DBDE8D76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6BB8DC64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7" w:tplc="AAA289EC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8" w:tplc="C932141C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DA1038"/>
    <w:multiLevelType w:val="hybridMultilevel"/>
    <w:tmpl w:val="B0F66288"/>
    <w:lvl w:ilvl="0" w:tplc="52D2AE4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058F07E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2" w:tplc="D23E111C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3" w:tplc="D29411E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2F38EC1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5D329AA0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668C7B38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7" w:tplc="9A3EBAFE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8" w:tplc="2E049BEE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8B22DE"/>
    <w:multiLevelType w:val="hybridMultilevel"/>
    <w:tmpl w:val="D16A44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7C1856"/>
    <w:multiLevelType w:val="hybridMultilevel"/>
    <w:tmpl w:val="0A3ACDD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5" w15:restartNumberingAfterBreak="0">
    <w:nsid w:val="21C07AF2"/>
    <w:multiLevelType w:val="hybridMultilevel"/>
    <w:tmpl w:val="F7EA818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1D1027F"/>
    <w:multiLevelType w:val="hybridMultilevel"/>
    <w:tmpl w:val="C97C35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975888"/>
    <w:multiLevelType w:val="hybridMultilevel"/>
    <w:tmpl w:val="230492DA"/>
    <w:lvl w:ilvl="0" w:tplc="2D3249C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24CA09A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2" w:tplc="DFBE38D4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3" w:tplc="76A633EA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0FE4053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7B9A257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EFEE1A56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7" w:tplc="D070E270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8" w:tplc="67B05F7C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35460D4"/>
    <w:multiLevelType w:val="hybridMultilevel"/>
    <w:tmpl w:val="FAEA83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F3170C"/>
    <w:multiLevelType w:val="hybridMultilevel"/>
    <w:tmpl w:val="8DB833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CF5802"/>
    <w:multiLevelType w:val="hybridMultilevel"/>
    <w:tmpl w:val="134A7856"/>
    <w:lvl w:ilvl="0" w:tplc="197AC63A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C64970E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2" w:tplc="839C8AC2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3" w:tplc="DFD80EC2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7124D15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A4500C30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F182C744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7" w:tplc="13B09354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8" w:tplc="893C493C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D257C4D"/>
    <w:multiLevelType w:val="hybridMultilevel"/>
    <w:tmpl w:val="B07CFAE6"/>
    <w:lvl w:ilvl="0" w:tplc="DAA4441E"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28E5170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2" w:tplc="B93CA350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3" w:tplc="A440A77A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8A16196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7910DF10">
      <w:numFmt w:val="bullet"/>
      <w:lvlText w:val="•"/>
      <w:lvlJc w:val="left"/>
      <w:pPr>
        <w:ind w:left="5135" w:hanging="360"/>
      </w:pPr>
      <w:rPr>
        <w:rFonts w:hint="default"/>
        <w:lang w:val="en-US" w:eastAsia="en-US" w:bidi="ar-SA"/>
      </w:rPr>
    </w:lvl>
    <w:lvl w:ilvl="6" w:tplc="20B89D9E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7" w:tplc="4DA050EE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188638EA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E6E403D"/>
    <w:multiLevelType w:val="hybridMultilevel"/>
    <w:tmpl w:val="324A8D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182C5E"/>
    <w:multiLevelType w:val="hybridMultilevel"/>
    <w:tmpl w:val="AF1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A804F0"/>
    <w:multiLevelType w:val="hybridMultilevel"/>
    <w:tmpl w:val="597EC5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7065B0"/>
    <w:multiLevelType w:val="hybridMultilevel"/>
    <w:tmpl w:val="9B5C9E62"/>
    <w:lvl w:ilvl="0" w:tplc="C6F641FC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40E2AA2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2" w:tplc="D4648426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3" w:tplc="4DB239DE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72D0FAE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74A4569E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66FE9F96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7" w:tplc="D8AA95BC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8" w:tplc="C1E608B8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8EC14FD"/>
    <w:multiLevelType w:val="hybridMultilevel"/>
    <w:tmpl w:val="D55EF5D2"/>
    <w:lvl w:ilvl="0" w:tplc="F93E59D0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228AD62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2" w:tplc="1A8CF262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3" w:tplc="1E5AE586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CBBC730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BB44CD18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C94CFCE2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7" w:tplc="35B8381E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8" w:tplc="3B2205C6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8F73F30"/>
    <w:multiLevelType w:val="hybridMultilevel"/>
    <w:tmpl w:val="921E1698"/>
    <w:lvl w:ilvl="0" w:tplc="36EEA7C8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3D68CC8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2" w:tplc="80A228D8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3" w:tplc="47641ACE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9BC6A626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8284A10C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D6FAE70C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7" w:tplc="37F4F752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8" w:tplc="B13839EC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18A0D0F"/>
    <w:multiLevelType w:val="hybridMultilevel"/>
    <w:tmpl w:val="3C608970"/>
    <w:lvl w:ilvl="0" w:tplc="34840706"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262F598">
      <w:numFmt w:val="bullet"/>
      <w:lvlText w:val=""/>
      <w:lvlJc w:val="left"/>
      <w:pPr>
        <w:ind w:left="118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58F2D34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3" w:tplc="E408B760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 w:tplc="77F0964C">
      <w:numFmt w:val="bullet"/>
      <w:lvlText w:val="•"/>
      <w:lvlJc w:val="left"/>
      <w:pPr>
        <w:ind w:left="3817" w:hanging="360"/>
      </w:pPr>
      <w:rPr>
        <w:rFonts w:hint="default"/>
        <w:lang w:val="en-US" w:eastAsia="en-US" w:bidi="ar-SA"/>
      </w:rPr>
    </w:lvl>
    <w:lvl w:ilvl="5" w:tplc="884EB39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6" w:tplc="079A0CCA"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  <w:lvl w:ilvl="7" w:tplc="1FAAFD68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0D7A5632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74A2768"/>
    <w:multiLevelType w:val="hybridMultilevel"/>
    <w:tmpl w:val="18FE22B2"/>
    <w:lvl w:ilvl="0" w:tplc="08090001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20" w15:restartNumberingAfterBreak="0">
    <w:nsid w:val="7C04004E"/>
    <w:multiLevelType w:val="hybridMultilevel"/>
    <w:tmpl w:val="A31A84BC"/>
    <w:lvl w:ilvl="0" w:tplc="BEF8E498">
      <w:numFmt w:val="bullet"/>
      <w:lvlText w:val="-"/>
      <w:lvlJc w:val="left"/>
      <w:pPr>
        <w:ind w:left="827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9EC5D9E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2" w:tplc="EFB6972E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3" w:tplc="5FC6CB90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4" w:tplc="F36ADD7A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125EFFD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ADD2D50E">
      <w:numFmt w:val="bullet"/>
      <w:lvlText w:val="•"/>
      <w:lvlJc w:val="left"/>
      <w:pPr>
        <w:ind w:left="5782" w:hanging="360"/>
      </w:pPr>
      <w:rPr>
        <w:rFonts w:hint="default"/>
        <w:lang w:val="en-US" w:eastAsia="en-US" w:bidi="ar-SA"/>
      </w:rPr>
    </w:lvl>
    <w:lvl w:ilvl="7" w:tplc="35BA7C36">
      <w:numFmt w:val="bullet"/>
      <w:lvlText w:val="•"/>
      <w:lvlJc w:val="left"/>
      <w:pPr>
        <w:ind w:left="6609" w:hanging="360"/>
      </w:pPr>
      <w:rPr>
        <w:rFonts w:hint="default"/>
        <w:lang w:val="en-US" w:eastAsia="en-US" w:bidi="ar-SA"/>
      </w:rPr>
    </w:lvl>
    <w:lvl w:ilvl="8" w:tplc="A3021E12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num w:numId="1" w16cid:durableId="1392534424">
    <w:abstractNumId w:val="10"/>
  </w:num>
  <w:num w:numId="2" w16cid:durableId="919095229">
    <w:abstractNumId w:val="11"/>
  </w:num>
  <w:num w:numId="3" w16cid:durableId="743799788">
    <w:abstractNumId w:val="18"/>
  </w:num>
  <w:num w:numId="4" w16cid:durableId="423456709">
    <w:abstractNumId w:val="20"/>
  </w:num>
  <w:num w:numId="5" w16cid:durableId="140272352">
    <w:abstractNumId w:val="17"/>
  </w:num>
  <w:num w:numId="6" w16cid:durableId="127558027">
    <w:abstractNumId w:val="2"/>
  </w:num>
  <w:num w:numId="7" w16cid:durableId="114061634">
    <w:abstractNumId w:val="1"/>
  </w:num>
  <w:num w:numId="8" w16cid:durableId="1877548523">
    <w:abstractNumId w:val="16"/>
  </w:num>
  <w:num w:numId="9" w16cid:durableId="190070790">
    <w:abstractNumId w:val="15"/>
  </w:num>
  <w:num w:numId="10" w16cid:durableId="1639727114">
    <w:abstractNumId w:val="7"/>
  </w:num>
  <w:num w:numId="11" w16cid:durableId="90130573">
    <w:abstractNumId w:val="3"/>
  </w:num>
  <w:num w:numId="12" w16cid:durableId="706838222">
    <w:abstractNumId w:val="19"/>
  </w:num>
  <w:num w:numId="13" w16cid:durableId="79177087">
    <w:abstractNumId w:val="5"/>
  </w:num>
  <w:num w:numId="14" w16cid:durableId="1226645439">
    <w:abstractNumId w:val="4"/>
  </w:num>
  <w:num w:numId="15" w16cid:durableId="366640631">
    <w:abstractNumId w:val="9"/>
  </w:num>
  <w:num w:numId="16" w16cid:durableId="2068920432">
    <w:abstractNumId w:val="13"/>
  </w:num>
  <w:num w:numId="17" w16cid:durableId="2113551714">
    <w:abstractNumId w:val="6"/>
  </w:num>
  <w:num w:numId="18" w16cid:durableId="1455446790">
    <w:abstractNumId w:val="14"/>
  </w:num>
  <w:num w:numId="19" w16cid:durableId="946231026">
    <w:abstractNumId w:val="12"/>
  </w:num>
  <w:num w:numId="20" w16cid:durableId="611084938">
    <w:abstractNumId w:val="0"/>
  </w:num>
  <w:num w:numId="21" w16cid:durableId="189261949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E0"/>
    <w:rsid w:val="0000317D"/>
    <w:rsid w:val="00003527"/>
    <w:rsid w:val="000059CB"/>
    <w:rsid w:val="00011225"/>
    <w:rsid w:val="0001574D"/>
    <w:rsid w:val="00021643"/>
    <w:rsid w:val="00035FF0"/>
    <w:rsid w:val="000459F2"/>
    <w:rsid w:val="0005007E"/>
    <w:rsid w:val="0006133C"/>
    <w:rsid w:val="00072512"/>
    <w:rsid w:val="00076169"/>
    <w:rsid w:val="00082DCC"/>
    <w:rsid w:val="000862DC"/>
    <w:rsid w:val="0009009D"/>
    <w:rsid w:val="000A581C"/>
    <w:rsid w:val="000A7E9C"/>
    <w:rsid w:val="000C13F7"/>
    <w:rsid w:val="000C327D"/>
    <w:rsid w:val="000C5652"/>
    <w:rsid w:val="000C7CCF"/>
    <w:rsid w:val="000D600A"/>
    <w:rsid w:val="000E0DF1"/>
    <w:rsid w:val="000F49DC"/>
    <w:rsid w:val="000F54AE"/>
    <w:rsid w:val="000F799D"/>
    <w:rsid w:val="001053FB"/>
    <w:rsid w:val="00107990"/>
    <w:rsid w:val="00114A9A"/>
    <w:rsid w:val="001205B3"/>
    <w:rsid w:val="00123937"/>
    <w:rsid w:val="001305A2"/>
    <w:rsid w:val="001364D4"/>
    <w:rsid w:val="00142030"/>
    <w:rsid w:val="00147CDA"/>
    <w:rsid w:val="001557F7"/>
    <w:rsid w:val="00156027"/>
    <w:rsid w:val="00163BD8"/>
    <w:rsid w:val="00170328"/>
    <w:rsid w:val="00172CD4"/>
    <w:rsid w:val="00180345"/>
    <w:rsid w:val="00187D11"/>
    <w:rsid w:val="00190F1E"/>
    <w:rsid w:val="001A2217"/>
    <w:rsid w:val="001A37FB"/>
    <w:rsid w:val="001A5043"/>
    <w:rsid w:val="001A6326"/>
    <w:rsid w:val="001A6AF2"/>
    <w:rsid w:val="001C05C8"/>
    <w:rsid w:val="001C646A"/>
    <w:rsid w:val="001C68C1"/>
    <w:rsid w:val="001C6CCA"/>
    <w:rsid w:val="001D59C1"/>
    <w:rsid w:val="001D68D2"/>
    <w:rsid w:val="001E5499"/>
    <w:rsid w:val="001F0FE1"/>
    <w:rsid w:val="00201F70"/>
    <w:rsid w:val="00203456"/>
    <w:rsid w:val="00213B62"/>
    <w:rsid w:val="002143D9"/>
    <w:rsid w:val="00221E0F"/>
    <w:rsid w:val="00224712"/>
    <w:rsid w:val="002271E3"/>
    <w:rsid w:val="00231972"/>
    <w:rsid w:val="00232074"/>
    <w:rsid w:val="00236066"/>
    <w:rsid w:val="002417B5"/>
    <w:rsid w:val="0025059D"/>
    <w:rsid w:val="002525BA"/>
    <w:rsid w:val="002530DD"/>
    <w:rsid w:val="00257B4A"/>
    <w:rsid w:val="00265A04"/>
    <w:rsid w:val="00267BCF"/>
    <w:rsid w:val="00274ACC"/>
    <w:rsid w:val="00284FE7"/>
    <w:rsid w:val="00291F98"/>
    <w:rsid w:val="00296DAB"/>
    <w:rsid w:val="00297BF3"/>
    <w:rsid w:val="002A37B2"/>
    <w:rsid w:val="002C1C93"/>
    <w:rsid w:val="002D0F7F"/>
    <w:rsid w:val="002D6714"/>
    <w:rsid w:val="002E13C3"/>
    <w:rsid w:val="002E39B9"/>
    <w:rsid w:val="002E42A4"/>
    <w:rsid w:val="002E6B8D"/>
    <w:rsid w:val="002F39AB"/>
    <w:rsid w:val="0031169F"/>
    <w:rsid w:val="003119C3"/>
    <w:rsid w:val="00325794"/>
    <w:rsid w:val="00334895"/>
    <w:rsid w:val="003429B0"/>
    <w:rsid w:val="00344AEF"/>
    <w:rsid w:val="003450BD"/>
    <w:rsid w:val="00345C61"/>
    <w:rsid w:val="00345E80"/>
    <w:rsid w:val="00361B5C"/>
    <w:rsid w:val="0036607B"/>
    <w:rsid w:val="00376449"/>
    <w:rsid w:val="00377B48"/>
    <w:rsid w:val="00387E89"/>
    <w:rsid w:val="003A52A5"/>
    <w:rsid w:val="003A6966"/>
    <w:rsid w:val="003C1C20"/>
    <w:rsid w:val="003D2CF0"/>
    <w:rsid w:val="003E75CC"/>
    <w:rsid w:val="003F0A5C"/>
    <w:rsid w:val="004007C2"/>
    <w:rsid w:val="0040208D"/>
    <w:rsid w:val="00407C89"/>
    <w:rsid w:val="00411493"/>
    <w:rsid w:val="004128F3"/>
    <w:rsid w:val="0041535B"/>
    <w:rsid w:val="004174EB"/>
    <w:rsid w:val="0041779A"/>
    <w:rsid w:val="00440FAC"/>
    <w:rsid w:val="004434A8"/>
    <w:rsid w:val="004449A5"/>
    <w:rsid w:val="00453F3C"/>
    <w:rsid w:val="0046002C"/>
    <w:rsid w:val="00481ED5"/>
    <w:rsid w:val="00486264"/>
    <w:rsid w:val="00493348"/>
    <w:rsid w:val="004A2D8B"/>
    <w:rsid w:val="004A7B26"/>
    <w:rsid w:val="004D381B"/>
    <w:rsid w:val="004D55B3"/>
    <w:rsid w:val="004D5656"/>
    <w:rsid w:val="004E17B3"/>
    <w:rsid w:val="004E6EA8"/>
    <w:rsid w:val="004E7893"/>
    <w:rsid w:val="00503934"/>
    <w:rsid w:val="00506E77"/>
    <w:rsid w:val="00541384"/>
    <w:rsid w:val="00545C81"/>
    <w:rsid w:val="00553C99"/>
    <w:rsid w:val="00563A81"/>
    <w:rsid w:val="00570C3B"/>
    <w:rsid w:val="00572C92"/>
    <w:rsid w:val="005746E8"/>
    <w:rsid w:val="00580893"/>
    <w:rsid w:val="00583FCF"/>
    <w:rsid w:val="00585530"/>
    <w:rsid w:val="00585E2C"/>
    <w:rsid w:val="00587E41"/>
    <w:rsid w:val="00595AF3"/>
    <w:rsid w:val="005A0267"/>
    <w:rsid w:val="005A670B"/>
    <w:rsid w:val="005A6AE5"/>
    <w:rsid w:val="005B0A14"/>
    <w:rsid w:val="005B15A5"/>
    <w:rsid w:val="005D1117"/>
    <w:rsid w:val="005D5D22"/>
    <w:rsid w:val="005E653C"/>
    <w:rsid w:val="0060081A"/>
    <w:rsid w:val="00601721"/>
    <w:rsid w:val="00603BA0"/>
    <w:rsid w:val="006046E3"/>
    <w:rsid w:val="0060636D"/>
    <w:rsid w:val="00606809"/>
    <w:rsid w:val="006079AF"/>
    <w:rsid w:val="00610858"/>
    <w:rsid w:val="0061183B"/>
    <w:rsid w:val="006129A2"/>
    <w:rsid w:val="00612BA8"/>
    <w:rsid w:val="006162E0"/>
    <w:rsid w:val="00634E83"/>
    <w:rsid w:val="00644D31"/>
    <w:rsid w:val="00651A96"/>
    <w:rsid w:val="00653125"/>
    <w:rsid w:val="00656DEE"/>
    <w:rsid w:val="00664779"/>
    <w:rsid w:val="006651E6"/>
    <w:rsid w:val="00671721"/>
    <w:rsid w:val="00682ACB"/>
    <w:rsid w:val="006839B9"/>
    <w:rsid w:val="006912E2"/>
    <w:rsid w:val="006929F5"/>
    <w:rsid w:val="0069786A"/>
    <w:rsid w:val="006A35AB"/>
    <w:rsid w:val="006A4325"/>
    <w:rsid w:val="006A76A4"/>
    <w:rsid w:val="006A7807"/>
    <w:rsid w:val="006D0A4F"/>
    <w:rsid w:val="006E1F62"/>
    <w:rsid w:val="006E5E82"/>
    <w:rsid w:val="007017FC"/>
    <w:rsid w:val="00706F9F"/>
    <w:rsid w:val="007073E0"/>
    <w:rsid w:val="00714967"/>
    <w:rsid w:val="0073228E"/>
    <w:rsid w:val="00742510"/>
    <w:rsid w:val="007447A1"/>
    <w:rsid w:val="00750229"/>
    <w:rsid w:val="007534F8"/>
    <w:rsid w:val="00790801"/>
    <w:rsid w:val="0079561F"/>
    <w:rsid w:val="00797E62"/>
    <w:rsid w:val="007A614A"/>
    <w:rsid w:val="007B1770"/>
    <w:rsid w:val="007B4245"/>
    <w:rsid w:val="007C10C9"/>
    <w:rsid w:val="007D4091"/>
    <w:rsid w:val="007E1530"/>
    <w:rsid w:val="007E1790"/>
    <w:rsid w:val="007E18A2"/>
    <w:rsid w:val="007E3CA4"/>
    <w:rsid w:val="007F3CEB"/>
    <w:rsid w:val="00800BF1"/>
    <w:rsid w:val="00801344"/>
    <w:rsid w:val="0080237A"/>
    <w:rsid w:val="008040D4"/>
    <w:rsid w:val="00821DC4"/>
    <w:rsid w:val="00822B17"/>
    <w:rsid w:val="00824B7B"/>
    <w:rsid w:val="00831873"/>
    <w:rsid w:val="0084096C"/>
    <w:rsid w:val="00842719"/>
    <w:rsid w:val="008466AD"/>
    <w:rsid w:val="00851B69"/>
    <w:rsid w:val="00872E89"/>
    <w:rsid w:val="00874BE4"/>
    <w:rsid w:val="008A4E16"/>
    <w:rsid w:val="008B05C0"/>
    <w:rsid w:val="008C44E7"/>
    <w:rsid w:val="008C6C7C"/>
    <w:rsid w:val="008D604D"/>
    <w:rsid w:val="008E0251"/>
    <w:rsid w:val="008E69F0"/>
    <w:rsid w:val="008F4DBE"/>
    <w:rsid w:val="008F5574"/>
    <w:rsid w:val="00907624"/>
    <w:rsid w:val="00912B54"/>
    <w:rsid w:val="00914055"/>
    <w:rsid w:val="00922A56"/>
    <w:rsid w:val="00926364"/>
    <w:rsid w:val="00944C82"/>
    <w:rsid w:val="009457DB"/>
    <w:rsid w:val="00950F8E"/>
    <w:rsid w:val="00951815"/>
    <w:rsid w:val="00952318"/>
    <w:rsid w:val="00955B03"/>
    <w:rsid w:val="00960107"/>
    <w:rsid w:val="00967449"/>
    <w:rsid w:val="00972028"/>
    <w:rsid w:val="0097400F"/>
    <w:rsid w:val="00974591"/>
    <w:rsid w:val="009745FC"/>
    <w:rsid w:val="00975923"/>
    <w:rsid w:val="0098377E"/>
    <w:rsid w:val="00992448"/>
    <w:rsid w:val="00992722"/>
    <w:rsid w:val="009A0857"/>
    <w:rsid w:val="009A2212"/>
    <w:rsid w:val="009A2B59"/>
    <w:rsid w:val="009A6F33"/>
    <w:rsid w:val="009A7903"/>
    <w:rsid w:val="009B08E6"/>
    <w:rsid w:val="009B12DF"/>
    <w:rsid w:val="009D08E8"/>
    <w:rsid w:val="009E4896"/>
    <w:rsid w:val="009F563D"/>
    <w:rsid w:val="00A06F80"/>
    <w:rsid w:val="00A142ED"/>
    <w:rsid w:val="00A17DF3"/>
    <w:rsid w:val="00A22D98"/>
    <w:rsid w:val="00A27768"/>
    <w:rsid w:val="00A3171C"/>
    <w:rsid w:val="00A31AD7"/>
    <w:rsid w:val="00A43316"/>
    <w:rsid w:val="00A44CBE"/>
    <w:rsid w:val="00A47ECE"/>
    <w:rsid w:val="00A7006D"/>
    <w:rsid w:val="00A70256"/>
    <w:rsid w:val="00A84BE5"/>
    <w:rsid w:val="00A86CD2"/>
    <w:rsid w:val="00AA18B6"/>
    <w:rsid w:val="00AC3063"/>
    <w:rsid w:val="00AC5D93"/>
    <w:rsid w:val="00AD05B3"/>
    <w:rsid w:val="00AE0303"/>
    <w:rsid w:val="00AE5852"/>
    <w:rsid w:val="00AF1D72"/>
    <w:rsid w:val="00AF37C1"/>
    <w:rsid w:val="00AF4296"/>
    <w:rsid w:val="00B031F8"/>
    <w:rsid w:val="00B04CB6"/>
    <w:rsid w:val="00B12C16"/>
    <w:rsid w:val="00B3082E"/>
    <w:rsid w:val="00B30A3A"/>
    <w:rsid w:val="00B313E1"/>
    <w:rsid w:val="00B31AFA"/>
    <w:rsid w:val="00B42BA2"/>
    <w:rsid w:val="00B6564A"/>
    <w:rsid w:val="00B67237"/>
    <w:rsid w:val="00B730CF"/>
    <w:rsid w:val="00B73261"/>
    <w:rsid w:val="00B75A40"/>
    <w:rsid w:val="00B80689"/>
    <w:rsid w:val="00B939E3"/>
    <w:rsid w:val="00B93A46"/>
    <w:rsid w:val="00BA18D7"/>
    <w:rsid w:val="00BB03A5"/>
    <w:rsid w:val="00BB3A37"/>
    <w:rsid w:val="00BB3CE0"/>
    <w:rsid w:val="00BB7CB8"/>
    <w:rsid w:val="00BC5551"/>
    <w:rsid w:val="00BE3237"/>
    <w:rsid w:val="00BE65D3"/>
    <w:rsid w:val="00C060C7"/>
    <w:rsid w:val="00C07A53"/>
    <w:rsid w:val="00C11A1A"/>
    <w:rsid w:val="00C17965"/>
    <w:rsid w:val="00C21DC1"/>
    <w:rsid w:val="00C2538E"/>
    <w:rsid w:val="00C3204F"/>
    <w:rsid w:val="00C338D8"/>
    <w:rsid w:val="00C33FC4"/>
    <w:rsid w:val="00C523C9"/>
    <w:rsid w:val="00C53B53"/>
    <w:rsid w:val="00C5699B"/>
    <w:rsid w:val="00C6382C"/>
    <w:rsid w:val="00C63AC3"/>
    <w:rsid w:val="00C65CF4"/>
    <w:rsid w:val="00C67352"/>
    <w:rsid w:val="00C827C6"/>
    <w:rsid w:val="00C85806"/>
    <w:rsid w:val="00C90568"/>
    <w:rsid w:val="00C9741B"/>
    <w:rsid w:val="00CA4F8A"/>
    <w:rsid w:val="00CB705E"/>
    <w:rsid w:val="00CC226E"/>
    <w:rsid w:val="00CD288F"/>
    <w:rsid w:val="00CD46D7"/>
    <w:rsid w:val="00CE4060"/>
    <w:rsid w:val="00CF05BD"/>
    <w:rsid w:val="00CF3A2B"/>
    <w:rsid w:val="00CF3AB4"/>
    <w:rsid w:val="00D03474"/>
    <w:rsid w:val="00D07032"/>
    <w:rsid w:val="00D17D81"/>
    <w:rsid w:val="00D17DB5"/>
    <w:rsid w:val="00D36FA3"/>
    <w:rsid w:val="00D42A7A"/>
    <w:rsid w:val="00D5214A"/>
    <w:rsid w:val="00D5509F"/>
    <w:rsid w:val="00D57509"/>
    <w:rsid w:val="00D619F8"/>
    <w:rsid w:val="00D674A0"/>
    <w:rsid w:val="00D726C0"/>
    <w:rsid w:val="00D74172"/>
    <w:rsid w:val="00D760F3"/>
    <w:rsid w:val="00D81215"/>
    <w:rsid w:val="00D85F8D"/>
    <w:rsid w:val="00DA438A"/>
    <w:rsid w:val="00DB3624"/>
    <w:rsid w:val="00DB49AB"/>
    <w:rsid w:val="00DC14FC"/>
    <w:rsid w:val="00DC65D7"/>
    <w:rsid w:val="00DD4A76"/>
    <w:rsid w:val="00DD78ED"/>
    <w:rsid w:val="00DE2551"/>
    <w:rsid w:val="00DF15DE"/>
    <w:rsid w:val="00DF518A"/>
    <w:rsid w:val="00E01EEB"/>
    <w:rsid w:val="00E47755"/>
    <w:rsid w:val="00E53F81"/>
    <w:rsid w:val="00E56F3C"/>
    <w:rsid w:val="00E616C0"/>
    <w:rsid w:val="00E63E6F"/>
    <w:rsid w:val="00E66A3E"/>
    <w:rsid w:val="00E70294"/>
    <w:rsid w:val="00E70597"/>
    <w:rsid w:val="00E71B21"/>
    <w:rsid w:val="00E74C8B"/>
    <w:rsid w:val="00E8472A"/>
    <w:rsid w:val="00E8528C"/>
    <w:rsid w:val="00E859F0"/>
    <w:rsid w:val="00E91127"/>
    <w:rsid w:val="00E97A98"/>
    <w:rsid w:val="00EA1515"/>
    <w:rsid w:val="00EB731E"/>
    <w:rsid w:val="00EC1005"/>
    <w:rsid w:val="00EC41EF"/>
    <w:rsid w:val="00ED2C8C"/>
    <w:rsid w:val="00EE66BE"/>
    <w:rsid w:val="00EF3A55"/>
    <w:rsid w:val="00F02BD7"/>
    <w:rsid w:val="00F10AF5"/>
    <w:rsid w:val="00F12893"/>
    <w:rsid w:val="00F12F5F"/>
    <w:rsid w:val="00F25F4A"/>
    <w:rsid w:val="00F3237D"/>
    <w:rsid w:val="00F348AC"/>
    <w:rsid w:val="00F5636E"/>
    <w:rsid w:val="00F56A41"/>
    <w:rsid w:val="00F631CB"/>
    <w:rsid w:val="00F64FBA"/>
    <w:rsid w:val="00F6738B"/>
    <w:rsid w:val="00F702AB"/>
    <w:rsid w:val="00F7034A"/>
    <w:rsid w:val="00F92BAF"/>
    <w:rsid w:val="00F943C9"/>
    <w:rsid w:val="00F94587"/>
    <w:rsid w:val="00F96333"/>
    <w:rsid w:val="00F96D0C"/>
    <w:rsid w:val="00FA13F7"/>
    <w:rsid w:val="00FB1322"/>
    <w:rsid w:val="00FB3893"/>
    <w:rsid w:val="00FC56D7"/>
    <w:rsid w:val="00FD14E6"/>
    <w:rsid w:val="00FD3578"/>
    <w:rsid w:val="00FD7F5A"/>
    <w:rsid w:val="00FE16A5"/>
    <w:rsid w:val="00FE1B55"/>
    <w:rsid w:val="00FE52EB"/>
    <w:rsid w:val="00FF0A95"/>
    <w:rsid w:val="00FF188C"/>
    <w:rsid w:val="09621659"/>
    <w:rsid w:val="0AC07F3F"/>
    <w:rsid w:val="0D4B31ED"/>
    <w:rsid w:val="0DE908A9"/>
    <w:rsid w:val="164E103C"/>
    <w:rsid w:val="1999A3BF"/>
    <w:rsid w:val="19A730DE"/>
    <w:rsid w:val="1A2DF693"/>
    <w:rsid w:val="1A7A7566"/>
    <w:rsid w:val="2B3E5B94"/>
    <w:rsid w:val="343BC2B7"/>
    <w:rsid w:val="364BFEDE"/>
    <w:rsid w:val="3BAB698D"/>
    <w:rsid w:val="3D027847"/>
    <w:rsid w:val="3D800C9A"/>
    <w:rsid w:val="43336C85"/>
    <w:rsid w:val="43EF80EF"/>
    <w:rsid w:val="452936F0"/>
    <w:rsid w:val="45563472"/>
    <w:rsid w:val="4931B147"/>
    <w:rsid w:val="4CAA510E"/>
    <w:rsid w:val="52B685FC"/>
    <w:rsid w:val="5789D370"/>
    <w:rsid w:val="5A92AB40"/>
    <w:rsid w:val="5BB30605"/>
    <w:rsid w:val="61A441B5"/>
    <w:rsid w:val="6FA7D2CF"/>
    <w:rsid w:val="71CE2886"/>
    <w:rsid w:val="71ED93D9"/>
    <w:rsid w:val="7358586E"/>
    <w:rsid w:val="79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0998"/>
  <w15:docId w15:val="{F0110B8F-DBD5-4F0F-995E-26D8C13A04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827"/>
    </w:pPr>
  </w:style>
  <w:style w:type="character" w:styleId="Hyperlink">
    <w:name w:val="Hyperlink"/>
    <w:basedOn w:val="DefaultParagraphFont"/>
    <w:uiPriority w:val="99"/>
    <w:unhideWhenUsed/>
    <w:rsid w:val="003764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4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702A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702AB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F702A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702AB"/>
    <w:rPr>
      <w:rFonts w:ascii="Arial" w:hAnsi="Arial" w:eastAsia="Arial" w:cs="Arial"/>
    </w:rPr>
  </w:style>
  <w:style w:type="paragraph" w:styleId="Revision">
    <w:name w:val="Revision"/>
    <w:hidden/>
    <w:uiPriority w:val="99"/>
    <w:semiHidden/>
    <w:rsid w:val="00F348AC"/>
    <w:pPr>
      <w:widowControl/>
      <w:autoSpaceDE/>
      <w:autoSpaceDN/>
    </w:pPr>
    <w:rPr>
      <w:rFonts w:ascii="Arial" w:hAnsi="Arial" w:eastAsia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E17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3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3BA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03BA0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BA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03BA0"/>
    <w:rPr>
      <w:rFonts w:ascii="Arial" w:hAnsi="Arial" w:eastAsia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rcpsych.ac.uk/improving-care/nccmh/quality-improvement-programmes/national-suicide-prevention-programme/our-programme-resources" TargetMode="External" Id="rId13" /><Relationship Type="http://schemas.openxmlformats.org/officeDocument/2006/relationships/hyperlink" Target="https://www.nhsemployers.org/articles/menopause-and-workplace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webSettings" Target="webSettings.xml" Id="rId7" /><Relationship Type="http://schemas.openxmlformats.org/officeDocument/2006/relationships/hyperlink" Target="https://www.theguardian.com/society/2022/nov/10/sharp-rise-in-number-of-women-in-uk-dying-in-pregnancy-or-shortly-after" TargetMode="External" Id="rId12" /><Relationship Type="http://schemas.openxmlformats.org/officeDocument/2006/relationships/hyperlink" Target="https://www.lattelounge.co.uk/menopause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youtu.be/_uKjYo--XT4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ebecca.lilley@cntw.nhs.u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wellbeingofwomen.org.uk/what-we-do/" TargetMode="External" Id="rId15" /><Relationship Type="http://schemas.openxmlformats.org/officeDocument/2006/relationships/theme" Target="theme/theme1.xml" Id="rId23" /><Relationship Type="http://schemas.openxmlformats.org/officeDocument/2006/relationships/hyperlink" Target="mailto:Suicide.Prevention@rcpsych.ac.uk" TargetMode="External" Id="rId10" /><Relationship Type="http://schemas.openxmlformats.org/officeDocument/2006/relationships/hyperlink" Target="https://thebms.org.uk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gmhsc.org.uk/wp-content/uploads/2022/03/GMHSCP-Greater-Manchester-Wellbeing-Toolkit-March-2022.pdf" TargetMode="Externa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8" ma:contentTypeDescription="Create a new document." ma:contentTypeScope="" ma:versionID="18ffb276b2ea475dbd54fdae913d43d0">
  <xsd:schema xmlns:xsd="http://www.w3.org/2001/XMLSchema" xmlns:xs="http://www.w3.org/2001/XMLSchema" xmlns:p="http://schemas.microsoft.com/office/2006/metadata/properties" xmlns:ns1="http://schemas.microsoft.com/sharepoint/v3" xmlns:ns2="204c0b9e-ecb8-4366-9dc4-f3fd4f78f1c6" xmlns:ns3="58f7623f-e1ca-4e16-a2a3-0d629b2631e8" targetNamespace="http://schemas.microsoft.com/office/2006/metadata/properties" ma:root="true" ma:fieldsID="61e5a7840b370d2bd5c1b99f851f624d" ns1:_="" ns2:_="" ns3:_="">
    <xsd:import namespace="http://schemas.microsoft.com/sharepoint/v3"/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bf0ea-aa19-4a2c-bbd6-a6685e7a8bef}" ma:internalName="TaxCatchAll" ma:showField="CatchAllData" ma:web="58f7623f-e1ca-4e16-a2a3-0d629b263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04c0b9e-ecb8-4366-9dc4-f3fd4f78f1c6">
      <Terms xmlns="http://schemas.microsoft.com/office/infopath/2007/PartnerControls"/>
    </lcf76f155ced4ddcb4097134ff3c332f>
    <_ip_UnifiedCompliancePolicyProperties xmlns="http://schemas.microsoft.com/sharepoint/v3" xsi:nil="true"/>
    <TaxCatchAll xmlns="58f7623f-e1ca-4e16-a2a3-0d629b2631e8" xsi:nil="true"/>
  </documentManagement>
</p:properties>
</file>

<file path=customXml/itemProps1.xml><?xml version="1.0" encoding="utf-8"?>
<ds:datastoreItem xmlns:ds="http://schemas.openxmlformats.org/officeDocument/2006/customXml" ds:itemID="{9A24FF0F-2583-4868-912C-FC48329FA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4c0b9e-ecb8-4366-9dc4-f3fd4f78f1c6"/>
    <ds:schemaRef ds:uri="58f7623f-e1ca-4e16-a2a3-0d629b26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E0144-C039-43D5-BC85-B4C49A550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11657-3068-4389-8BCA-E74C3ADD98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4c0b9e-ecb8-4366-9dc4-f3fd4f78f1c6"/>
    <ds:schemaRef ds:uri="58f7623f-e1ca-4e16-a2a3-0d629b2631e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Kaycee Meads</dc:creator>
  <keywords/>
  <dc:description/>
  <lastModifiedBy>Edward Barrett</lastModifiedBy>
  <revision>153</revision>
  <dcterms:created xsi:type="dcterms:W3CDTF">2023-03-13T23:38:00.0000000Z</dcterms:created>
  <dcterms:modified xsi:type="dcterms:W3CDTF">2023-03-21T12:05:26.1964532Z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0x010100D6015D1F8647004A92DA652970A6AB7E</vt:lpwstr>
  </property>
  <property fmtid="{D5CDD505-2E9C-101B-9397-08002B2CF9AE}" pid="3" name="Created">
    <vt:filetime>2022-09-30T00:00:00Z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2022-11-21T00:00:00Z</vt:filetime>
  </property>
  <property fmtid="{D5CDD505-2E9C-101B-9397-08002B2CF9AE}" pid="6" name="MSIP_Label_bd238a98-5de3-4afa-b492-e6339810853c_Application">
    <vt:lpwstr>Microsoft Azure Information Protection</vt:lpwstr>
  </property>
  <property fmtid="{D5CDD505-2E9C-101B-9397-08002B2CF9AE}" pid="7" name="MSIP_Label_bd238a98-5de3-4afa-b492-e6339810853c_Enabled">
    <vt:lpwstr>True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Owner">
    <vt:lpwstr>Kaycee.Meads@rcpsych.ac.uk</vt:lpwstr>
  </property>
  <property fmtid="{D5CDD505-2E9C-101B-9397-08002B2CF9AE}" pid="11" name="MSIP_Label_bd238a98-5de3-4afa-b492-e6339810853c_SetDate">
    <vt:lpwstr>2019-10-07T13:00:48.5130292Z</vt:lpwstr>
  </property>
  <property fmtid="{D5CDD505-2E9C-101B-9397-08002B2CF9AE}" pid="12" name="MSIP_Label_bd238a98-5de3-4afa-b492-e6339810853c_SiteId">
    <vt:lpwstr>75aac48a-29ab-4230-adac-69d3e7ed3e77</vt:lpwstr>
  </property>
  <property fmtid="{D5CDD505-2E9C-101B-9397-08002B2CF9AE}" pid="13" name="MediaServiceImageTags">
    <vt:lpwstr/>
  </property>
  <property fmtid="{D5CDD505-2E9C-101B-9397-08002B2CF9AE}" pid="14" name="Order">
    <vt:lpwstr>100.000000</vt:lpwstr>
  </property>
  <property fmtid="{D5CDD505-2E9C-101B-9397-08002B2CF9AE}" pid="15" name="Producer">
    <vt:lpwstr>Adobe PDF Library 21.1.174</vt:lpwstr>
  </property>
  <property fmtid="{D5CDD505-2E9C-101B-9397-08002B2CF9AE}" pid="16" name="Sensitivity">
    <vt:lpwstr>General</vt:lpwstr>
  </property>
  <property fmtid="{D5CDD505-2E9C-101B-9397-08002B2CF9AE}" pid="17" name="SourceModified">
    <vt:lpwstr>D:20220930092134</vt:lpwstr>
  </property>
</Properties>
</file>