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64B5" w14:textId="77777777" w:rsidR="007D176C" w:rsidRPr="00DE29E3" w:rsidRDefault="007D176C" w:rsidP="007D176C">
      <w:pPr>
        <w:jc w:val="center"/>
        <w:rPr>
          <w:rFonts w:ascii="Arial" w:eastAsia="Times New Roman" w:hAnsi="Arial" w:cs="Arial"/>
          <w:sz w:val="32"/>
          <w:szCs w:val="32"/>
        </w:rPr>
      </w:pPr>
      <w:r w:rsidRPr="00DE29E3">
        <w:rPr>
          <w:rFonts w:ascii="Arial" w:eastAsia="Times New Roman" w:hAnsi="Arial" w:cs="Arial"/>
          <w:b/>
          <w:bCs/>
          <w:color w:val="000000"/>
          <w:sz w:val="32"/>
          <w:szCs w:val="32"/>
        </w:rPr>
        <w:t>Assessing behaviour in children aged 12-24 months using the Strengths and Difficulties Questionnaire</w:t>
      </w:r>
    </w:p>
    <w:p w14:paraId="416A3DC9" w14:textId="77777777" w:rsidR="007D176C" w:rsidRPr="00DE29E3" w:rsidRDefault="007D176C" w:rsidP="007D176C">
      <w:pPr>
        <w:rPr>
          <w:rFonts w:ascii="Arial" w:hAnsi="Arial" w:cs="Arial"/>
          <w:b/>
        </w:rPr>
      </w:pPr>
    </w:p>
    <w:p w14:paraId="23D10D2E" w14:textId="77777777" w:rsidR="007D176C" w:rsidRPr="00DE29E3" w:rsidRDefault="007D176C" w:rsidP="007D176C">
      <w:pPr>
        <w:rPr>
          <w:rFonts w:ascii="Arial" w:hAnsi="Arial" w:cs="Arial"/>
        </w:rPr>
      </w:pPr>
    </w:p>
    <w:p w14:paraId="25F36A4A" w14:textId="77777777" w:rsidR="007D176C" w:rsidRDefault="007D176C" w:rsidP="007D176C">
      <w:pPr>
        <w:rPr>
          <w:rFonts w:ascii="Arial" w:hAnsi="Arial" w:cs="Arial"/>
        </w:rPr>
      </w:pPr>
      <w:proofErr w:type="spellStart"/>
      <w:r w:rsidRPr="00DE29E3">
        <w:rPr>
          <w:rFonts w:ascii="Arial" w:hAnsi="Arial" w:cs="Arial"/>
        </w:rPr>
        <w:t>Jinal</w:t>
      </w:r>
      <w:proofErr w:type="spellEnd"/>
      <w:r w:rsidRPr="00DE29E3">
        <w:rPr>
          <w:rFonts w:ascii="Arial" w:hAnsi="Arial" w:cs="Arial"/>
        </w:rPr>
        <w:t xml:space="preserve"> Patel</w:t>
      </w:r>
      <w:r>
        <w:rPr>
          <w:rFonts w:ascii="Arial" w:hAnsi="Arial" w:cs="Arial"/>
          <w:vertAlign w:val="superscript"/>
        </w:rPr>
        <w:t>1</w:t>
      </w:r>
      <w:r w:rsidRPr="00DE29E3">
        <w:rPr>
          <w:rFonts w:ascii="Arial" w:hAnsi="Arial" w:cs="Arial"/>
        </w:rPr>
        <w:t>, Ria Smith</w:t>
      </w:r>
      <w:r>
        <w:rPr>
          <w:rFonts w:ascii="Arial" w:hAnsi="Arial" w:cs="Arial"/>
          <w:vertAlign w:val="superscript"/>
        </w:rPr>
        <w:t>1</w:t>
      </w:r>
      <w:r w:rsidRPr="00DE29E3">
        <w:rPr>
          <w:rFonts w:ascii="Arial" w:hAnsi="Arial" w:cs="Arial"/>
        </w:rPr>
        <w:t>, Christine O’Farrelly</w:t>
      </w:r>
      <w:r>
        <w:rPr>
          <w:rFonts w:ascii="Arial" w:hAnsi="Arial" w:cs="Arial"/>
          <w:vertAlign w:val="superscript"/>
        </w:rPr>
        <w:t>2</w:t>
      </w:r>
      <w:r w:rsidRPr="00DE29E3">
        <w:rPr>
          <w:rFonts w:ascii="Arial" w:hAnsi="Arial" w:cs="Arial"/>
        </w:rPr>
        <w:t>, Jane Iles</w:t>
      </w:r>
      <w:r>
        <w:rPr>
          <w:rFonts w:ascii="Arial" w:hAnsi="Arial" w:cs="Arial"/>
          <w:vertAlign w:val="superscript"/>
        </w:rPr>
        <w:t>2</w:t>
      </w:r>
      <w:r w:rsidRPr="00DE29E3">
        <w:rPr>
          <w:rFonts w:ascii="Arial" w:hAnsi="Arial" w:cs="Arial"/>
        </w:rPr>
        <w:t>, Camilla Rosan</w:t>
      </w:r>
      <w:r>
        <w:rPr>
          <w:rFonts w:ascii="Arial" w:hAnsi="Arial" w:cs="Arial"/>
          <w:vertAlign w:val="superscript"/>
        </w:rPr>
        <w:t>2,3</w:t>
      </w:r>
      <w:r w:rsidRPr="00DE29E3">
        <w:rPr>
          <w:rFonts w:ascii="Arial" w:hAnsi="Arial" w:cs="Arial"/>
        </w:rPr>
        <w:t>, Rach</w:t>
      </w:r>
      <w:r>
        <w:rPr>
          <w:rFonts w:ascii="Arial" w:hAnsi="Arial" w:cs="Arial"/>
        </w:rPr>
        <w:t>a</w:t>
      </w:r>
      <w:r w:rsidRPr="00DE29E3">
        <w:rPr>
          <w:rFonts w:ascii="Arial" w:hAnsi="Arial" w:cs="Arial"/>
        </w:rPr>
        <w:t>el Ryan</w:t>
      </w:r>
      <w:r>
        <w:rPr>
          <w:rFonts w:ascii="Arial" w:hAnsi="Arial" w:cs="Arial"/>
          <w:vertAlign w:val="superscript"/>
        </w:rPr>
        <w:t>2</w:t>
      </w:r>
      <w:r w:rsidRPr="00DE29E3">
        <w:rPr>
          <w:rFonts w:ascii="Arial" w:hAnsi="Arial" w:cs="Arial"/>
        </w:rPr>
        <w:t>, Paul Ramchandani</w:t>
      </w:r>
      <w:r>
        <w:rPr>
          <w:rFonts w:ascii="Arial" w:hAnsi="Arial" w:cs="Arial"/>
          <w:vertAlign w:val="superscript"/>
        </w:rPr>
        <w:t>1,2</w:t>
      </w:r>
    </w:p>
    <w:p w14:paraId="064164CA" w14:textId="77777777" w:rsidR="007D176C" w:rsidRDefault="007D176C" w:rsidP="007D176C">
      <w:pPr>
        <w:rPr>
          <w:rFonts w:ascii="Arial" w:hAnsi="Arial" w:cs="Arial"/>
        </w:rPr>
      </w:pPr>
    </w:p>
    <w:p w14:paraId="15C44CF0" w14:textId="77777777" w:rsidR="007D176C" w:rsidRPr="005D4FE8" w:rsidRDefault="007D176C" w:rsidP="007D176C">
      <w:pPr>
        <w:rPr>
          <w:rFonts w:ascii="Arial" w:hAnsi="Arial" w:cs="Arial"/>
        </w:rPr>
      </w:pPr>
      <w:r w:rsidRPr="0002629C">
        <w:rPr>
          <w:rFonts w:ascii="Arial" w:hAnsi="Arial" w:cs="Arial"/>
          <w:vertAlign w:val="superscript"/>
        </w:rPr>
        <w:t>1</w:t>
      </w:r>
      <w:r>
        <w:rPr>
          <w:rFonts w:ascii="Arial" w:hAnsi="Arial" w:cs="Arial"/>
        </w:rPr>
        <w:t xml:space="preserve">Imperial College School of Medicine, London, United Kingdom </w:t>
      </w:r>
    </w:p>
    <w:p w14:paraId="26C84577" w14:textId="77777777" w:rsidR="007D176C" w:rsidRDefault="007D176C" w:rsidP="007D176C">
      <w:pPr>
        <w:rPr>
          <w:rFonts w:ascii="Arial" w:hAnsi="Arial" w:cs="Arial"/>
        </w:rPr>
      </w:pPr>
      <w:r w:rsidRPr="006430F1">
        <w:rPr>
          <w:rFonts w:ascii="Arial" w:hAnsi="Arial" w:cs="Arial"/>
          <w:vertAlign w:val="superscript"/>
        </w:rPr>
        <w:t>2</w:t>
      </w:r>
      <w:r w:rsidRPr="005D4FE8">
        <w:rPr>
          <w:rFonts w:ascii="Arial" w:hAnsi="Arial" w:cs="Arial"/>
        </w:rPr>
        <w:t>Centre</w:t>
      </w:r>
      <w:r>
        <w:rPr>
          <w:rFonts w:ascii="Arial" w:hAnsi="Arial" w:cs="Arial"/>
        </w:rPr>
        <w:t xml:space="preserve"> for Psychiatry, Imperial College London, London, United Kingdom</w:t>
      </w:r>
    </w:p>
    <w:p w14:paraId="6C1DBB7F" w14:textId="77777777" w:rsidR="007D176C" w:rsidRPr="006430F1" w:rsidRDefault="007D176C" w:rsidP="007D176C">
      <w:pPr>
        <w:rPr>
          <w:rFonts w:ascii="Arial" w:hAnsi="Arial" w:cs="Arial"/>
        </w:rPr>
      </w:pPr>
      <w:r>
        <w:rPr>
          <w:rFonts w:ascii="Arial" w:hAnsi="Arial" w:cs="Arial"/>
          <w:vertAlign w:val="superscript"/>
        </w:rPr>
        <w:t>3</w:t>
      </w:r>
      <w:r>
        <w:rPr>
          <w:rFonts w:ascii="Arial" w:hAnsi="Arial" w:cs="Arial"/>
        </w:rPr>
        <w:t xml:space="preserve">Mental Health Foundation </w:t>
      </w:r>
    </w:p>
    <w:p w14:paraId="4BAEEC19" w14:textId="77777777" w:rsidR="007D176C" w:rsidRDefault="007D176C" w:rsidP="007D176C"/>
    <w:p w14:paraId="10A469C1" w14:textId="37564B39" w:rsidR="001D3AD2" w:rsidRDefault="001D3AD2">
      <w:r>
        <w:br w:type="page"/>
      </w:r>
    </w:p>
    <w:p w14:paraId="2056F721" w14:textId="77777777" w:rsidR="008D72E1" w:rsidRDefault="008D72E1" w:rsidP="008D72E1">
      <w:pPr>
        <w:outlineLvl w:val="0"/>
        <w:rPr>
          <w:rFonts w:ascii="Arial" w:hAnsi="Arial" w:cs="Arial"/>
          <w:b/>
          <w:u w:val="single"/>
        </w:rPr>
      </w:pPr>
      <w:r>
        <w:rPr>
          <w:rFonts w:ascii="Arial" w:hAnsi="Arial" w:cs="Arial"/>
          <w:b/>
          <w:u w:val="single"/>
        </w:rPr>
        <w:lastRenderedPageBreak/>
        <w:t xml:space="preserve">Abstract </w:t>
      </w:r>
    </w:p>
    <w:p w14:paraId="435381E2" w14:textId="77777777" w:rsidR="008D72E1" w:rsidRDefault="008D72E1" w:rsidP="008D72E1">
      <w:pPr>
        <w:rPr>
          <w:rFonts w:ascii="Arial" w:hAnsi="Arial" w:cs="Arial"/>
          <w:b/>
        </w:rPr>
      </w:pPr>
    </w:p>
    <w:p w14:paraId="75AA8D38" w14:textId="77777777" w:rsidR="008D72E1" w:rsidRDefault="008D72E1" w:rsidP="008D72E1">
      <w:pPr>
        <w:outlineLvl w:val="0"/>
        <w:rPr>
          <w:rFonts w:ascii="Arial" w:hAnsi="Arial" w:cs="Arial"/>
          <w:b/>
        </w:rPr>
      </w:pPr>
      <w:r w:rsidRPr="00625E34">
        <w:rPr>
          <w:rFonts w:ascii="Arial" w:hAnsi="Arial" w:cs="Arial"/>
          <w:b/>
        </w:rPr>
        <w:t>Background and aims</w:t>
      </w:r>
    </w:p>
    <w:p w14:paraId="2AF8A08B" w14:textId="77777777" w:rsidR="008D72E1" w:rsidRPr="00625E34" w:rsidRDefault="008D72E1" w:rsidP="008D72E1">
      <w:pPr>
        <w:rPr>
          <w:rFonts w:ascii="Arial" w:hAnsi="Arial" w:cs="Arial"/>
          <w:b/>
        </w:rPr>
      </w:pPr>
    </w:p>
    <w:p w14:paraId="1F33D06F" w14:textId="77777777" w:rsidR="008D72E1" w:rsidRPr="00625E34" w:rsidRDefault="008D72E1" w:rsidP="008D72E1">
      <w:pPr>
        <w:rPr>
          <w:rFonts w:ascii="Arial" w:hAnsi="Arial" w:cs="Arial"/>
        </w:rPr>
      </w:pPr>
      <w:r w:rsidRPr="00625E34">
        <w:rPr>
          <w:rFonts w:ascii="Arial" w:hAnsi="Arial" w:cs="Arial"/>
        </w:rPr>
        <w:t xml:space="preserve">Behavioural and emotional problems in young children are common, can be persistent and are risk factors for developing mental health problems in later life. Accurate, </w:t>
      </w:r>
      <w:proofErr w:type="gramStart"/>
      <w:r w:rsidRPr="00625E34">
        <w:rPr>
          <w:rFonts w:ascii="Arial" w:hAnsi="Arial" w:cs="Arial"/>
        </w:rPr>
        <w:t>efficient</w:t>
      </w:r>
      <w:proofErr w:type="gramEnd"/>
      <w:r w:rsidRPr="00625E34">
        <w:rPr>
          <w:rFonts w:ascii="Arial" w:hAnsi="Arial" w:cs="Arial"/>
        </w:rPr>
        <w:t xml:space="preserve"> and well-tested behavioural assessment tools that are brief, and acceptable to use are needed as there is a paucity of data for assessments for children below two years of age. The Child Behaviour Checklist (CBCL) has been validated in children twelve months and </w:t>
      </w:r>
      <w:proofErr w:type="gramStart"/>
      <w:r w:rsidRPr="00625E34">
        <w:rPr>
          <w:rFonts w:ascii="Arial" w:hAnsi="Arial" w:cs="Arial"/>
        </w:rPr>
        <w:t>above, but</w:t>
      </w:r>
      <w:proofErr w:type="gramEnd"/>
      <w:r w:rsidRPr="00625E34">
        <w:rPr>
          <w:rFonts w:ascii="Arial" w:hAnsi="Arial" w:cs="Arial"/>
        </w:rPr>
        <w:t xml:space="preserve"> is lengthy to complete. Shorter, effective assessments are needed in this age group. The Strengths and Difficulties Questionnaire (SDQ) could offer convenience for clinicians, researchers and parents but lacks psychometric validation in very young children. This study aimed to assess the validity, </w:t>
      </w:r>
      <w:proofErr w:type="gramStart"/>
      <w:r w:rsidRPr="00625E34">
        <w:rPr>
          <w:rFonts w:ascii="Arial" w:hAnsi="Arial" w:cs="Arial"/>
        </w:rPr>
        <w:t>reliability</w:t>
      </w:r>
      <w:proofErr w:type="gramEnd"/>
      <w:r w:rsidRPr="00625E34">
        <w:rPr>
          <w:rFonts w:ascii="Arial" w:hAnsi="Arial" w:cs="Arial"/>
        </w:rPr>
        <w:t xml:space="preserve"> and acceptability of the SDQ, a short behavioural assessment, in children aged 12-24 months through comparison with a longer more established assessment, the CBCL.  </w:t>
      </w:r>
    </w:p>
    <w:p w14:paraId="21D0074C" w14:textId="77777777" w:rsidR="008D72E1" w:rsidRPr="00625E34" w:rsidRDefault="008D72E1" w:rsidP="008D72E1">
      <w:pPr>
        <w:rPr>
          <w:rFonts w:ascii="Arial" w:hAnsi="Arial" w:cs="Arial"/>
        </w:rPr>
      </w:pPr>
    </w:p>
    <w:p w14:paraId="44B4A156" w14:textId="77777777" w:rsidR="008D72E1" w:rsidRDefault="008D72E1" w:rsidP="008D72E1">
      <w:pPr>
        <w:outlineLvl w:val="0"/>
        <w:rPr>
          <w:rFonts w:ascii="Arial" w:hAnsi="Arial" w:cs="Arial"/>
          <w:b/>
        </w:rPr>
      </w:pPr>
      <w:r w:rsidRPr="00625E34">
        <w:rPr>
          <w:rFonts w:ascii="Arial" w:hAnsi="Arial" w:cs="Arial"/>
          <w:b/>
        </w:rPr>
        <w:t>Methods</w:t>
      </w:r>
    </w:p>
    <w:p w14:paraId="609E38F5" w14:textId="77777777" w:rsidR="008D72E1" w:rsidRPr="00625E34" w:rsidRDefault="008D72E1" w:rsidP="008D72E1">
      <w:pPr>
        <w:rPr>
          <w:rFonts w:ascii="Arial" w:hAnsi="Arial" w:cs="Arial"/>
          <w:b/>
        </w:rPr>
      </w:pPr>
    </w:p>
    <w:p w14:paraId="30FBEB3E" w14:textId="77777777" w:rsidR="008D72E1" w:rsidRPr="00625E34" w:rsidRDefault="008D72E1" w:rsidP="008D72E1">
      <w:pPr>
        <w:rPr>
          <w:rFonts w:ascii="Arial" w:hAnsi="Arial" w:cs="Arial"/>
        </w:rPr>
      </w:pPr>
      <w:r w:rsidRPr="00625E34">
        <w:rPr>
          <w:rFonts w:ascii="Arial" w:hAnsi="Arial" w:cs="Arial"/>
        </w:rPr>
        <w:t>Ninety-three participants were recruited to complete an online questionnaire including the SDQ and CBCL, a Likert scale to rate the ease of completion and applicability of both questionnaires, and a section for general comments. Validity of the SDQ was assessed through comparison with the CBCL.</w:t>
      </w:r>
    </w:p>
    <w:p w14:paraId="4B7C7400" w14:textId="77777777" w:rsidR="008D72E1" w:rsidRPr="00625E34" w:rsidRDefault="008D72E1" w:rsidP="008D72E1">
      <w:pPr>
        <w:rPr>
          <w:rFonts w:ascii="Arial" w:hAnsi="Arial" w:cs="Arial"/>
        </w:rPr>
      </w:pPr>
    </w:p>
    <w:p w14:paraId="007B12F9" w14:textId="77777777" w:rsidR="008D72E1" w:rsidRDefault="008D72E1" w:rsidP="008D72E1">
      <w:pPr>
        <w:outlineLvl w:val="0"/>
        <w:rPr>
          <w:rFonts w:ascii="Arial" w:hAnsi="Arial" w:cs="Arial"/>
          <w:b/>
        </w:rPr>
      </w:pPr>
      <w:r w:rsidRPr="00625E34">
        <w:rPr>
          <w:rFonts w:ascii="Arial" w:hAnsi="Arial" w:cs="Arial"/>
          <w:b/>
        </w:rPr>
        <w:t>Results</w:t>
      </w:r>
    </w:p>
    <w:p w14:paraId="0C938E50" w14:textId="77777777" w:rsidR="008D72E1" w:rsidRPr="00625E34" w:rsidRDefault="008D72E1" w:rsidP="008D72E1">
      <w:pPr>
        <w:rPr>
          <w:rFonts w:ascii="Arial" w:hAnsi="Arial" w:cs="Arial"/>
          <w:b/>
        </w:rPr>
      </w:pPr>
    </w:p>
    <w:p w14:paraId="13C73ADB" w14:textId="77777777" w:rsidR="008D72E1" w:rsidRPr="00625E34" w:rsidRDefault="008D72E1" w:rsidP="008D72E1">
      <w:pPr>
        <w:rPr>
          <w:rFonts w:ascii="Arial" w:hAnsi="Arial" w:cs="Arial"/>
        </w:rPr>
      </w:pPr>
      <w:r w:rsidRPr="00625E34">
        <w:rPr>
          <w:rFonts w:ascii="Arial" w:hAnsi="Arial" w:cs="Arial"/>
        </w:rPr>
        <w:t>Key subscales of the SDQ and the CBCL were significantly associated, with the SDQ ‘Hyperactivity’ (r=0.46), ‘Conduct’ (r=0.43) and ‘Externalising’ scales (r=0.55) showing a high correlation with the CBCL ‘Externalising’ scale. The corresponding ‘Total’ (r=0.56) scales on the SDQ and the CBCL, as well as the CBCL ‘Internalising’ and SDQ ‘Emotional’ scales were also correlated (r=0.42). Analysis of Cronbach alphas obtained from subscale scores revealed moderate reliability for the ‘Hyperactivity’ (0.67), ‘Prosocial’ (0.72), ‘Externalising’ (0.65), and ‘Total’ (0.60) scales, but not the emotional and conduct scales. The SDQ achieved a significantly higher rated ‘ease of application’ and ‘ease of completion’ when compared to the CBCL, for participants with children aged 18-24 months, with the inverse reported by participants with children aged 12-18 months.</w:t>
      </w:r>
    </w:p>
    <w:p w14:paraId="5D298D7B" w14:textId="77777777" w:rsidR="008D72E1" w:rsidRPr="00625E34" w:rsidRDefault="008D72E1" w:rsidP="008D72E1">
      <w:pPr>
        <w:rPr>
          <w:rFonts w:ascii="Arial" w:hAnsi="Arial" w:cs="Arial"/>
        </w:rPr>
      </w:pPr>
    </w:p>
    <w:p w14:paraId="1E25866F" w14:textId="77777777" w:rsidR="008D72E1" w:rsidRDefault="008D72E1" w:rsidP="008D72E1">
      <w:pPr>
        <w:outlineLvl w:val="0"/>
        <w:rPr>
          <w:rFonts w:ascii="Arial" w:hAnsi="Arial" w:cs="Arial"/>
          <w:b/>
        </w:rPr>
      </w:pPr>
      <w:r w:rsidRPr="00625E34">
        <w:rPr>
          <w:rFonts w:ascii="Arial" w:hAnsi="Arial" w:cs="Arial"/>
          <w:b/>
        </w:rPr>
        <w:t>Conclusions</w:t>
      </w:r>
    </w:p>
    <w:p w14:paraId="20A30AEC" w14:textId="77777777" w:rsidR="008D72E1" w:rsidRPr="00625E34" w:rsidRDefault="008D72E1" w:rsidP="008D72E1">
      <w:pPr>
        <w:rPr>
          <w:rFonts w:ascii="Arial" w:hAnsi="Arial" w:cs="Arial"/>
          <w:b/>
        </w:rPr>
      </w:pPr>
    </w:p>
    <w:p w14:paraId="29E6B4DC" w14:textId="77777777" w:rsidR="008D72E1" w:rsidRPr="00625E34" w:rsidRDefault="008D72E1" w:rsidP="008D72E1">
      <w:pPr>
        <w:rPr>
          <w:rFonts w:ascii="Arial" w:hAnsi="Arial" w:cs="Arial"/>
        </w:rPr>
      </w:pPr>
      <w:r w:rsidRPr="00625E34">
        <w:rPr>
          <w:rFonts w:ascii="Arial" w:hAnsi="Arial" w:cs="Arial"/>
        </w:rPr>
        <w:t xml:space="preserve">This study is the first to investigate the use of the SDQ in children aged 12-24 </w:t>
      </w:r>
      <w:proofErr w:type="gramStart"/>
      <w:r w:rsidRPr="00625E34">
        <w:rPr>
          <w:rFonts w:ascii="Arial" w:hAnsi="Arial" w:cs="Arial"/>
        </w:rPr>
        <w:t>months, and</w:t>
      </w:r>
      <w:proofErr w:type="gramEnd"/>
      <w:r w:rsidRPr="00625E34">
        <w:rPr>
          <w:rFonts w:ascii="Arial" w:hAnsi="Arial" w:cs="Arial"/>
        </w:rPr>
        <w:t xml:space="preserve"> shows acceptable reliability and validity for the ‘Total’ and externalising subscales (i.e. behavioural problems). However, further validation is required in larger, representative samples before the SDQ is widely used as a behavioural measure in this age group. It is possible that alterations to the wording of some items may be necessary to optimise the SDQ for use in 12-24-month-old children. </w:t>
      </w:r>
    </w:p>
    <w:p w14:paraId="12B52D72" w14:textId="77777777" w:rsidR="008D72E1" w:rsidRPr="00625E34" w:rsidRDefault="008D72E1" w:rsidP="008D72E1">
      <w:pPr>
        <w:rPr>
          <w:rFonts w:ascii="Arial" w:hAnsi="Arial" w:cs="Arial"/>
        </w:rPr>
      </w:pPr>
    </w:p>
    <w:p w14:paraId="4B9D39DE" w14:textId="77777777" w:rsidR="008D72E1" w:rsidRPr="00625E34" w:rsidRDefault="008D72E1" w:rsidP="008D72E1">
      <w:pPr>
        <w:rPr>
          <w:rFonts w:ascii="Arial" w:hAnsi="Arial" w:cs="Arial"/>
        </w:rPr>
      </w:pPr>
    </w:p>
    <w:p w14:paraId="69C1D01D" w14:textId="77777777" w:rsidR="00585239" w:rsidRPr="008D72E1" w:rsidRDefault="008D72E1">
      <w:pPr>
        <w:rPr>
          <w:rFonts w:eastAsia="Times New Roman"/>
        </w:rPr>
      </w:pPr>
      <w:r w:rsidRPr="00625E34">
        <w:rPr>
          <w:rFonts w:ascii="Arial" w:hAnsi="Arial" w:cs="Arial"/>
        </w:rPr>
        <w:t xml:space="preserve">Keywords: Behavioural assessment, child psychopathology, child behavioural problems, infant mental health, SDQ </w:t>
      </w:r>
    </w:p>
    <w:sectPr w:rsidR="00585239" w:rsidRPr="008D72E1" w:rsidSect="00FD4F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75F0" w14:textId="77777777" w:rsidR="003C687C" w:rsidRDefault="003C687C" w:rsidP="003C687C">
      <w:r>
        <w:separator/>
      </w:r>
    </w:p>
  </w:endnote>
  <w:endnote w:type="continuationSeparator" w:id="0">
    <w:p w14:paraId="5578BA62" w14:textId="77777777" w:rsidR="003C687C" w:rsidRDefault="003C687C" w:rsidP="003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4264" w14:textId="77777777" w:rsidR="003C687C" w:rsidRDefault="003C687C" w:rsidP="003C687C">
      <w:r>
        <w:separator/>
      </w:r>
    </w:p>
  </w:footnote>
  <w:footnote w:type="continuationSeparator" w:id="0">
    <w:p w14:paraId="4408E958" w14:textId="77777777" w:rsidR="003C687C" w:rsidRDefault="003C687C" w:rsidP="003C6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E1"/>
    <w:rsid w:val="0003329A"/>
    <w:rsid w:val="00057DC8"/>
    <w:rsid w:val="000760FD"/>
    <w:rsid w:val="000805F7"/>
    <w:rsid w:val="0008200C"/>
    <w:rsid w:val="000A76DB"/>
    <w:rsid w:val="000E29A8"/>
    <w:rsid w:val="00105FEE"/>
    <w:rsid w:val="00112858"/>
    <w:rsid w:val="0014378E"/>
    <w:rsid w:val="00146341"/>
    <w:rsid w:val="001650AB"/>
    <w:rsid w:val="00170829"/>
    <w:rsid w:val="00196FE9"/>
    <w:rsid w:val="001B5D84"/>
    <w:rsid w:val="001D3AD2"/>
    <w:rsid w:val="002017D0"/>
    <w:rsid w:val="0020436E"/>
    <w:rsid w:val="00204D4F"/>
    <w:rsid w:val="00215779"/>
    <w:rsid w:val="0023055C"/>
    <w:rsid w:val="00230958"/>
    <w:rsid w:val="00240E8C"/>
    <w:rsid w:val="00245221"/>
    <w:rsid w:val="00250EA7"/>
    <w:rsid w:val="002567DD"/>
    <w:rsid w:val="002922DB"/>
    <w:rsid w:val="002B335C"/>
    <w:rsid w:val="002E3CFE"/>
    <w:rsid w:val="002E5FB9"/>
    <w:rsid w:val="00306A19"/>
    <w:rsid w:val="003234BC"/>
    <w:rsid w:val="00344773"/>
    <w:rsid w:val="00347B8D"/>
    <w:rsid w:val="00351C7E"/>
    <w:rsid w:val="00356385"/>
    <w:rsid w:val="003605D1"/>
    <w:rsid w:val="0036485D"/>
    <w:rsid w:val="0037236D"/>
    <w:rsid w:val="00393D27"/>
    <w:rsid w:val="003C2D32"/>
    <w:rsid w:val="003C4E74"/>
    <w:rsid w:val="003C687C"/>
    <w:rsid w:val="003D4C7F"/>
    <w:rsid w:val="003F3C19"/>
    <w:rsid w:val="00411911"/>
    <w:rsid w:val="00427E0B"/>
    <w:rsid w:val="00476546"/>
    <w:rsid w:val="00491D31"/>
    <w:rsid w:val="00495F09"/>
    <w:rsid w:val="004E1A91"/>
    <w:rsid w:val="004E7287"/>
    <w:rsid w:val="004F7D9D"/>
    <w:rsid w:val="0050390E"/>
    <w:rsid w:val="00521151"/>
    <w:rsid w:val="00542170"/>
    <w:rsid w:val="005425E3"/>
    <w:rsid w:val="005728DE"/>
    <w:rsid w:val="00581E06"/>
    <w:rsid w:val="00583ADE"/>
    <w:rsid w:val="005844AF"/>
    <w:rsid w:val="0058780E"/>
    <w:rsid w:val="005910D9"/>
    <w:rsid w:val="005B58D1"/>
    <w:rsid w:val="005E037B"/>
    <w:rsid w:val="00605898"/>
    <w:rsid w:val="00612CC5"/>
    <w:rsid w:val="006133D3"/>
    <w:rsid w:val="00634613"/>
    <w:rsid w:val="00637BFB"/>
    <w:rsid w:val="00655193"/>
    <w:rsid w:val="00667EB5"/>
    <w:rsid w:val="00672641"/>
    <w:rsid w:val="006922F9"/>
    <w:rsid w:val="006A6196"/>
    <w:rsid w:val="006B295D"/>
    <w:rsid w:val="006F38EF"/>
    <w:rsid w:val="00700518"/>
    <w:rsid w:val="007038A4"/>
    <w:rsid w:val="00711091"/>
    <w:rsid w:val="00715E94"/>
    <w:rsid w:val="00730E98"/>
    <w:rsid w:val="0075646A"/>
    <w:rsid w:val="007731B8"/>
    <w:rsid w:val="00773F9D"/>
    <w:rsid w:val="0077482D"/>
    <w:rsid w:val="007A1F51"/>
    <w:rsid w:val="007B3CC0"/>
    <w:rsid w:val="007C639E"/>
    <w:rsid w:val="007D176C"/>
    <w:rsid w:val="007D585C"/>
    <w:rsid w:val="007E0421"/>
    <w:rsid w:val="007F3479"/>
    <w:rsid w:val="00807EF2"/>
    <w:rsid w:val="00846E68"/>
    <w:rsid w:val="00880808"/>
    <w:rsid w:val="008B6D6D"/>
    <w:rsid w:val="008C6C68"/>
    <w:rsid w:val="008D72E1"/>
    <w:rsid w:val="008E0C41"/>
    <w:rsid w:val="009056E9"/>
    <w:rsid w:val="00920470"/>
    <w:rsid w:val="00922781"/>
    <w:rsid w:val="0094394E"/>
    <w:rsid w:val="009439B9"/>
    <w:rsid w:val="009A297C"/>
    <w:rsid w:val="009A2E18"/>
    <w:rsid w:val="009B3D3E"/>
    <w:rsid w:val="009C43C0"/>
    <w:rsid w:val="009D116E"/>
    <w:rsid w:val="009D5369"/>
    <w:rsid w:val="009E3CF1"/>
    <w:rsid w:val="00A070D7"/>
    <w:rsid w:val="00A13462"/>
    <w:rsid w:val="00A21DFE"/>
    <w:rsid w:val="00A23CC9"/>
    <w:rsid w:val="00A3587E"/>
    <w:rsid w:val="00A41BF6"/>
    <w:rsid w:val="00A55214"/>
    <w:rsid w:val="00A571CE"/>
    <w:rsid w:val="00A6532B"/>
    <w:rsid w:val="00A65837"/>
    <w:rsid w:val="00A72612"/>
    <w:rsid w:val="00A90481"/>
    <w:rsid w:val="00A965A2"/>
    <w:rsid w:val="00AB36A3"/>
    <w:rsid w:val="00AC1168"/>
    <w:rsid w:val="00AF64D2"/>
    <w:rsid w:val="00B17B92"/>
    <w:rsid w:val="00B212D5"/>
    <w:rsid w:val="00B65809"/>
    <w:rsid w:val="00B74DE8"/>
    <w:rsid w:val="00BA306F"/>
    <w:rsid w:val="00BA66F7"/>
    <w:rsid w:val="00BC30F6"/>
    <w:rsid w:val="00BD2DEC"/>
    <w:rsid w:val="00BD5EF1"/>
    <w:rsid w:val="00BF1745"/>
    <w:rsid w:val="00C0305A"/>
    <w:rsid w:val="00C33EE8"/>
    <w:rsid w:val="00C631C0"/>
    <w:rsid w:val="00C772AF"/>
    <w:rsid w:val="00C805C5"/>
    <w:rsid w:val="00C91EE2"/>
    <w:rsid w:val="00CA25AF"/>
    <w:rsid w:val="00CB026C"/>
    <w:rsid w:val="00CC28FB"/>
    <w:rsid w:val="00CE09B6"/>
    <w:rsid w:val="00D14B1D"/>
    <w:rsid w:val="00D15B2C"/>
    <w:rsid w:val="00D32B1A"/>
    <w:rsid w:val="00D54587"/>
    <w:rsid w:val="00D9250F"/>
    <w:rsid w:val="00D97316"/>
    <w:rsid w:val="00DA2055"/>
    <w:rsid w:val="00DB4C48"/>
    <w:rsid w:val="00DB5C4A"/>
    <w:rsid w:val="00DC0737"/>
    <w:rsid w:val="00DC659D"/>
    <w:rsid w:val="00DE749A"/>
    <w:rsid w:val="00E038B5"/>
    <w:rsid w:val="00E208F3"/>
    <w:rsid w:val="00E2486A"/>
    <w:rsid w:val="00E24A70"/>
    <w:rsid w:val="00E2681E"/>
    <w:rsid w:val="00E30FA6"/>
    <w:rsid w:val="00E32610"/>
    <w:rsid w:val="00E40B40"/>
    <w:rsid w:val="00E40D00"/>
    <w:rsid w:val="00E42EB2"/>
    <w:rsid w:val="00E433EE"/>
    <w:rsid w:val="00E6119B"/>
    <w:rsid w:val="00E90EAD"/>
    <w:rsid w:val="00EA2D9D"/>
    <w:rsid w:val="00EB66BE"/>
    <w:rsid w:val="00EB6AA9"/>
    <w:rsid w:val="00EC1F57"/>
    <w:rsid w:val="00ED414C"/>
    <w:rsid w:val="00EE168E"/>
    <w:rsid w:val="00F11ED0"/>
    <w:rsid w:val="00F15359"/>
    <w:rsid w:val="00F512E0"/>
    <w:rsid w:val="00F96E2C"/>
    <w:rsid w:val="00FA4C9D"/>
    <w:rsid w:val="00FA7010"/>
    <w:rsid w:val="00FC5C1E"/>
    <w:rsid w:val="00FD25DD"/>
    <w:rsid w:val="00FD4F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B8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2E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12" ma:contentTypeDescription="Create a new document." ma:contentTypeScope="" ma:versionID="48a7200f5fde3ee8f2a23ee9a699f550">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b38b64d698fd39a5efcebfd76abc592e"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77EA2-72FD-448C-8A86-A954CA5A1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5FFE9-4D79-446F-9BC5-896471609728}">
  <ds:schemaRefs>
    <ds:schemaRef ds:uri="http://schemas.microsoft.com/sharepoint/v3/contenttype/forms"/>
  </ds:schemaRefs>
</ds:datastoreItem>
</file>

<file path=customXml/itemProps3.xml><?xml version="1.0" encoding="utf-8"?>
<ds:datastoreItem xmlns:ds="http://schemas.openxmlformats.org/officeDocument/2006/customXml" ds:itemID="{B200B909-95D1-4251-BDB9-1BE3BD32F3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4</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 Cook</cp:lastModifiedBy>
  <cp:revision>2</cp:revision>
  <dcterms:created xsi:type="dcterms:W3CDTF">2020-06-30T11:38:00Z</dcterms:created>
  <dcterms:modified xsi:type="dcterms:W3CDTF">2020-06-30T11:38:00Z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Elen.Cook@rcpsych.ac.uk</vt:lpwstr>
  </property>
  <property fmtid="{D5CDD505-2E9C-101B-9397-08002B2CF9AE}" pid="5" name="MSIP_Label_bd238a98-5de3-4afa-b492-e6339810853c_SetDate">
    <vt:lpwstr>2020-06-30T11:36:46.2514595Z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40e2d17d-56d7-45fa-9297-b55aac316ce9</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0x010100AD3661D775E54849BBEDD5C226FBE2BF</vt:lpwstr>
  </property>
</Properties>
</file>