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882" w:rsidRDefault="00B52882">
      <w:pPr>
        <w:rPr>
          <w:rFonts w:ascii="Arial"/>
          <w:sz w:val="24"/>
          <w:szCs w:val="24"/>
        </w:rPr>
      </w:pPr>
    </w:p>
    <w:p w:rsidR="00B52882" w:rsidRDefault="007E16A8">
      <w:pPr>
        <w:jc w:val="center"/>
        <w:rPr>
          <w:rFonts w:ascii="Arial" w:eastAsia="Arial" w:hAnsi="Arial" w:cs="Arial"/>
          <w:b/>
          <w:bCs/>
          <w:smallCaps/>
          <w:sz w:val="28"/>
          <w:szCs w:val="28"/>
        </w:rPr>
      </w:pPr>
      <w:r>
        <w:rPr>
          <w:rFonts w:ascii="Arial"/>
          <w:b/>
          <w:bCs/>
          <w:smallCaps/>
          <w:sz w:val="28"/>
          <w:szCs w:val="28"/>
        </w:rPr>
        <w:t>CT1-3 Psychotherapy Training</w:t>
      </w:r>
    </w:p>
    <w:p w:rsidR="00B52882" w:rsidRDefault="007E16A8">
      <w:pPr>
        <w:jc w:val="center"/>
        <w:rPr>
          <w:rFonts w:ascii="Arial" w:eastAsia="Arial" w:hAnsi="Arial" w:cs="Arial"/>
          <w:b/>
          <w:bCs/>
          <w:smallCaps/>
          <w:sz w:val="28"/>
          <w:szCs w:val="28"/>
        </w:rPr>
      </w:pPr>
      <w:r>
        <w:rPr>
          <w:rFonts w:ascii="Arial"/>
          <w:b/>
          <w:bCs/>
          <w:smallCaps/>
          <w:sz w:val="28"/>
          <w:szCs w:val="28"/>
        </w:rPr>
        <w:t>Guide for Trainees</w:t>
      </w:r>
    </w:p>
    <w:p w:rsidR="00B52882" w:rsidRDefault="00B52882">
      <w:pPr>
        <w:rPr>
          <w:rFonts w:ascii="Arial" w:eastAsia="Arial" w:hAnsi="Arial" w:cs="Arial"/>
          <w:b/>
          <w:bCs/>
          <w:sz w:val="24"/>
          <w:szCs w:val="24"/>
        </w:rPr>
      </w:pPr>
    </w:p>
    <w:p w:rsidR="00B52882" w:rsidRDefault="00B52882">
      <w:pPr>
        <w:rPr>
          <w:rFonts w:ascii="Arial" w:eastAsia="Arial" w:hAnsi="Arial" w:cs="Arial"/>
          <w:sz w:val="24"/>
          <w:szCs w:val="24"/>
        </w:rPr>
      </w:pPr>
    </w:p>
    <w:p w:rsidR="00B52882" w:rsidRDefault="007E16A8">
      <w:pPr>
        <w:rPr>
          <w:rFonts w:ascii="Arial" w:eastAsia="Arial" w:hAnsi="Arial" w:cs="Arial"/>
          <w:b/>
          <w:bCs/>
          <w:sz w:val="24"/>
          <w:szCs w:val="24"/>
        </w:rPr>
      </w:pPr>
      <w:r>
        <w:rPr>
          <w:rFonts w:ascii="Arial"/>
          <w:b/>
          <w:bCs/>
          <w:sz w:val="24"/>
          <w:szCs w:val="24"/>
        </w:rPr>
        <w:t>Why Psychotherapy Training for Psychiatric Trainees?</w:t>
      </w:r>
    </w:p>
    <w:p w:rsidR="00B52882" w:rsidRDefault="007E16A8">
      <w:pPr>
        <w:rPr>
          <w:rFonts w:ascii="Arial" w:eastAsia="Arial" w:hAnsi="Arial" w:cs="Arial"/>
          <w:b/>
          <w:bCs/>
          <w:sz w:val="24"/>
          <w:szCs w:val="24"/>
        </w:rPr>
      </w:pPr>
      <w:r>
        <w:rPr>
          <w:rFonts w:ascii="Arial" w:eastAsia="Arial" w:hAnsi="Arial" w:cs="Arial"/>
          <w:b/>
          <w:bCs/>
          <w:noProof/>
          <w:sz w:val="24"/>
          <w:szCs w:val="24"/>
          <w:lang w:val="en-GB" w:eastAsia="en-GB"/>
        </w:rPr>
        <w:drawing>
          <wp:inline distT="0" distB="0" distL="0" distR="0">
            <wp:extent cx="4320751" cy="26668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extLst/>
                    </a:blip>
                    <a:stretch>
                      <a:fillRect/>
                    </a:stretch>
                  </pic:blipFill>
                  <pic:spPr>
                    <a:xfrm>
                      <a:off x="0" y="0"/>
                      <a:ext cx="4320751" cy="2666825"/>
                    </a:xfrm>
                    <a:prstGeom prst="rect">
                      <a:avLst/>
                    </a:prstGeom>
                    <a:ln w="12700" cap="flat">
                      <a:noFill/>
                      <a:miter lim="400000"/>
                    </a:ln>
                    <a:effectLst/>
                  </pic:spPr>
                </pic:pic>
              </a:graphicData>
            </a:graphic>
          </wp:inline>
        </w:drawing>
      </w:r>
    </w:p>
    <w:p w:rsidR="00B52882" w:rsidRDefault="007E16A8">
      <w:pPr>
        <w:rPr>
          <w:rFonts w:ascii="Arial" w:eastAsia="Arial" w:hAnsi="Arial" w:cs="Arial"/>
          <w:sz w:val="24"/>
          <w:szCs w:val="24"/>
        </w:rPr>
      </w:pPr>
      <w:r>
        <w:rPr>
          <w:rFonts w:ascii="Arial"/>
          <w:sz w:val="24"/>
          <w:szCs w:val="24"/>
        </w:rPr>
        <w:t xml:space="preserve">Fig 1: </w:t>
      </w:r>
      <w:r>
        <w:rPr>
          <w:rFonts w:hAnsi="Arial Unicode MS"/>
          <w:sz w:val="24"/>
          <w:szCs w:val="24"/>
        </w:rPr>
        <w:t>‘</w:t>
      </w:r>
      <w:r>
        <w:rPr>
          <w:rFonts w:ascii="Arial"/>
          <w:sz w:val="24"/>
          <w:szCs w:val="24"/>
        </w:rPr>
        <w:t>Maslow</w:t>
      </w:r>
      <w:r>
        <w:rPr>
          <w:rFonts w:hAnsi="Arial Unicode MS"/>
          <w:sz w:val="24"/>
          <w:szCs w:val="24"/>
        </w:rPr>
        <w:t>’</w:t>
      </w:r>
      <w:r>
        <w:rPr>
          <w:rFonts w:ascii="Arial"/>
          <w:sz w:val="24"/>
          <w:szCs w:val="24"/>
        </w:rPr>
        <w:t>s hierarchy of needs</w:t>
      </w:r>
      <w:r>
        <w:rPr>
          <w:rFonts w:hAnsi="Arial Unicode MS"/>
          <w:sz w:val="24"/>
          <w:szCs w:val="24"/>
        </w:rPr>
        <w:t>’</w:t>
      </w:r>
      <w:r>
        <w:rPr>
          <w:rFonts w:ascii="Arial"/>
          <w:sz w:val="24"/>
          <w:szCs w:val="24"/>
        </w:rPr>
        <w:t>as applied to CT1-3 psychotherapy training</w:t>
      </w:r>
    </w:p>
    <w:p w:rsidR="00B52882" w:rsidRDefault="00B52882">
      <w:pPr>
        <w:rPr>
          <w:rFonts w:ascii="Arial" w:eastAsia="Arial" w:hAnsi="Arial" w:cs="Arial"/>
          <w:sz w:val="24"/>
          <w:szCs w:val="24"/>
        </w:rPr>
      </w:pPr>
    </w:p>
    <w:p w:rsidR="00B52882" w:rsidRDefault="007E16A8">
      <w:pPr>
        <w:rPr>
          <w:rFonts w:ascii="Arial" w:eastAsia="Arial" w:hAnsi="Arial" w:cs="Arial"/>
          <w:sz w:val="24"/>
          <w:szCs w:val="24"/>
        </w:rPr>
      </w:pPr>
      <w:r>
        <w:rPr>
          <w:rFonts w:ascii="Arial"/>
          <w:sz w:val="24"/>
          <w:szCs w:val="24"/>
        </w:rPr>
        <w:t xml:space="preserve">The ability to think in psychotherapeutic terms about patients is a key feature of the delivery of all psychiatric care; developing psychotherapeutic competencies is thus an essential component of core psychiatry training.  The main aims are: learning to think psychologically, learning to take a reflective and psychotherapeutic approach to all aspects of routine clinical practice in psychiatry and being able to respond to patients with greater understanding of emotional complexities. These serve the purpose of improving the clinical service offered to patients.Trainees need to learn about different psychotherapy methods to be able to refer appropriately, deliver basic interventions and to work with a patient undergoing therapy.  Psychotherapy training can also contribute to the development of other generalisable, and essential, skills in core psychiatry training, including self-reflection and advanced communication skills. </w:t>
      </w:r>
    </w:p>
    <w:p w:rsidR="00B52882" w:rsidRDefault="007E16A8">
      <w:pPr>
        <w:rPr>
          <w:rFonts w:ascii="Arial" w:eastAsia="Arial" w:hAnsi="Arial" w:cs="Arial"/>
          <w:sz w:val="24"/>
          <w:szCs w:val="24"/>
        </w:rPr>
      </w:pPr>
      <w:r>
        <w:rPr>
          <w:rFonts w:ascii="Arial"/>
          <w:sz w:val="24"/>
          <w:szCs w:val="24"/>
        </w:rPr>
        <w:t>According to the GMC</w:t>
      </w:r>
      <w:r>
        <w:rPr>
          <w:rFonts w:hAnsi="Arial Unicode MS"/>
          <w:sz w:val="24"/>
          <w:szCs w:val="24"/>
        </w:rPr>
        <w:t>’</w:t>
      </w:r>
      <w:r>
        <w:rPr>
          <w:rFonts w:ascii="Arial"/>
          <w:sz w:val="24"/>
          <w:szCs w:val="24"/>
        </w:rPr>
        <w:t xml:space="preserve">s curricular requirements, psychotherapy training is mandatory for all CT1-3s, who will need to have achieved satisfactory psychotherapy competenciesin order to progress in the ARCP process (Fig1). </w:t>
      </w:r>
    </w:p>
    <w:p w:rsidR="00B52882" w:rsidRDefault="007E16A8">
      <w:pPr>
        <w:rPr>
          <w:rFonts w:ascii="Arial" w:eastAsia="Arial" w:hAnsi="Arial" w:cs="Arial"/>
          <w:b/>
          <w:bCs/>
          <w:sz w:val="24"/>
          <w:szCs w:val="24"/>
        </w:rPr>
      </w:pPr>
      <w:r>
        <w:rPr>
          <w:rFonts w:ascii="Arial"/>
          <w:b/>
          <w:bCs/>
          <w:sz w:val="24"/>
          <w:szCs w:val="24"/>
        </w:rPr>
        <w:lastRenderedPageBreak/>
        <w:t>Expected Competencies</w:t>
      </w:r>
    </w:p>
    <w:p w:rsidR="00B52882" w:rsidRDefault="007E16A8">
      <w:pPr>
        <w:rPr>
          <w:rFonts w:ascii="Arial" w:eastAsia="Arial" w:hAnsi="Arial" w:cs="Arial"/>
          <w:sz w:val="24"/>
          <w:szCs w:val="24"/>
        </w:rPr>
      </w:pPr>
      <w:r>
        <w:rPr>
          <w:rFonts w:ascii="Arial"/>
          <w:sz w:val="24"/>
          <w:szCs w:val="24"/>
        </w:rPr>
        <w:t xml:space="preserve">The competencies expected from psychotherapy training, as summarised in the core curriculum, are: </w:t>
      </w:r>
    </w:p>
    <w:p w:rsidR="00B52882" w:rsidRDefault="007E16A8">
      <w:pPr>
        <w:numPr>
          <w:ilvl w:val="0"/>
          <w:numId w:val="3"/>
        </w:numPr>
        <w:tabs>
          <w:tab w:val="num" w:pos="690"/>
          <w:tab w:val="left" w:pos="720"/>
        </w:tabs>
        <w:ind w:left="690" w:hanging="330"/>
        <w:rPr>
          <w:rFonts w:ascii="Arial" w:eastAsia="Arial" w:hAnsi="Arial" w:cs="Arial"/>
        </w:rPr>
      </w:pPr>
      <w:r>
        <w:rPr>
          <w:rFonts w:ascii="Arial"/>
          <w:sz w:val="24"/>
          <w:szCs w:val="24"/>
        </w:rPr>
        <w:t>General</w:t>
      </w:r>
    </w:p>
    <w:p w:rsidR="00B52882" w:rsidRDefault="007E16A8">
      <w:pPr>
        <w:numPr>
          <w:ilvl w:val="1"/>
          <w:numId w:val="4"/>
        </w:numPr>
        <w:tabs>
          <w:tab w:val="num" w:pos="1410"/>
          <w:tab w:val="left" w:pos="1440"/>
        </w:tabs>
        <w:ind w:left="1410" w:hanging="330"/>
        <w:rPr>
          <w:rFonts w:ascii="Arial" w:eastAsia="Arial" w:hAnsi="Arial" w:cs="Arial"/>
        </w:rPr>
      </w:pPr>
      <w:r>
        <w:rPr>
          <w:rFonts w:ascii="Arial"/>
          <w:sz w:val="24"/>
          <w:szCs w:val="24"/>
        </w:rPr>
        <w:t>Account for clinical phenomena in psychological terms</w:t>
      </w:r>
    </w:p>
    <w:p w:rsidR="00B52882" w:rsidRDefault="007E16A8">
      <w:pPr>
        <w:numPr>
          <w:ilvl w:val="1"/>
          <w:numId w:val="5"/>
        </w:numPr>
        <w:tabs>
          <w:tab w:val="num" w:pos="1410"/>
          <w:tab w:val="left" w:pos="1440"/>
        </w:tabs>
        <w:ind w:left="1410" w:hanging="330"/>
        <w:rPr>
          <w:rFonts w:ascii="Arial" w:eastAsia="Arial" w:hAnsi="Arial" w:cs="Arial"/>
        </w:rPr>
      </w:pPr>
      <w:r>
        <w:rPr>
          <w:rFonts w:ascii="Arial"/>
          <w:sz w:val="24"/>
          <w:szCs w:val="24"/>
        </w:rPr>
        <w:t>Deploy advanced communications skills</w:t>
      </w:r>
    </w:p>
    <w:p w:rsidR="00B52882" w:rsidRDefault="007E16A8">
      <w:pPr>
        <w:numPr>
          <w:ilvl w:val="1"/>
          <w:numId w:val="6"/>
        </w:numPr>
        <w:tabs>
          <w:tab w:val="num" w:pos="1410"/>
          <w:tab w:val="left" w:pos="1440"/>
        </w:tabs>
        <w:ind w:left="1410" w:hanging="330"/>
        <w:rPr>
          <w:rFonts w:ascii="Arial" w:eastAsia="Arial" w:hAnsi="Arial" w:cs="Arial"/>
        </w:rPr>
      </w:pPr>
      <w:r>
        <w:rPr>
          <w:rFonts w:ascii="Arial"/>
          <w:sz w:val="24"/>
          <w:szCs w:val="24"/>
        </w:rPr>
        <w:t>Display advanced emotional intelligence in dealings with patients and colleagues and yourself.</w:t>
      </w:r>
    </w:p>
    <w:p w:rsidR="00B52882" w:rsidRDefault="007E16A8">
      <w:pPr>
        <w:numPr>
          <w:ilvl w:val="0"/>
          <w:numId w:val="7"/>
        </w:numPr>
        <w:tabs>
          <w:tab w:val="num" w:pos="690"/>
          <w:tab w:val="left" w:pos="720"/>
        </w:tabs>
        <w:ind w:left="690" w:hanging="330"/>
        <w:rPr>
          <w:rFonts w:ascii="Arial" w:eastAsia="Arial" w:hAnsi="Arial" w:cs="Arial"/>
        </w:rPr>
      </w:pPr>
      <w:r>
        <w:rPr>
          <w:rFonts w:ascii="Arial"/>
          <w:sz w:val="24"/>
          <w:szCs w:val="24"/>
        </w:rPr>
        <w:t>Specific</w:t>
      </w:r>
    </w:p>
    <w:p w:rsidR="00B52882" w:rsidRDefault="007E16A8">
      <w:pPr>
        <w:numPr>
          <w:ilvl w:val="1"/>
          <w:numId w:val="8"/>
        </w:numPr>
        <w:tabs>
          <w:tab w:val="num" w:pos="1410"/>
          <w:tab w:val="left" w:pos="1440"/>
        </w:tabs>
        <w:ind w:left="1410" w:hanging="330"/>
        <w:rPr>
          <w:rFonts w:ascii="Arial" w:eastAsia="Arial" w:hAnsi="Arial" w:cs="Arial"/>
        </w:rPr>
      </w:pPr>
      <w:r>
        <w:rPr>
          <w:rFonts w:ascii="Arial"/>
          <w:sz w:val="24"/>
          <w:szCs w:val="24"/>
        </w:rPr>
        <w:t>Refer patients appropriately for formal psychotherapies</w:t>
      </w:r>
    </w:p>
    <w:p w:rsidR="00B52882" w:rsidRDefault="007E16A8">
      <w:pPr>
        <w:numPr>
          <w:ilvl w:val="1"/>
          <w:numId w:val="9"/>
        </w:numPr>
        <w:tabs>
          <w:tab w:val="num" w:pos="1410"/>
          <w:tab w:val="left" w:pos="1440"/>
        </w:tabs>
        <w:ind w:left="1410" w:hanging="330"/>
        <w:rPr>
          <w:rFonts w:ascii="Arial" w:eastAsia="Arial" w:hAnsi="Arial" w:cs="Arial"/>
        </w:rPr>
      </w:pPr>
      <w:r>
        <w:rPr>
          <w:rFonts w:ascii="Arial"/>
          <w:sz w:val="24"/>
          <w:szCs w:val="24"/>
        </w:rPr>
        <w:t>Jointly manage patients receiving psychotherapy</w:t>
      </w:r>
    </w:p>
    <w:p w:rsidR="00B52882" w:rsidRDefault="007E16A8">
      <w:pPr>
        <w:numPr>
          <w:ilvl w:val="1"/>
          <w:numId w:val="10"/>
        </w:numPr>
        <w:tabs>
          <w:tab w:val="num" w:pos="1410"/>
          <w:tab w:val="left" w:pos="1440"/>
        </w:tabs>
        <w:ind w:left="1410" w:hanging="330"/>
        <w:rPr>
          <w:rFonts w:ascii="Arial" w:eastAsia="Arial" w:hAnsi="Arial" w:cs="Arial"/>
        </w:rPr>
      </w:pPr>
      <w:r>
        <w:rPr>
          <w:rFonts w:ascii="Arial"/>
          <w:sz w:val="24"/>
          <w:szCs w:val="24"/>
        </w:rPr>
        <w:t>Deliver basic psychotherapeutic treatments and strategies where appropriate</w:t>
      </w:r>
    </w:p>
    <w:p w:rsidR="00B52882" w:rsidRDefault="00B52882">
      <w:pPr>
        <w:rPr>
          <w:rFonts w:ascii="Arial" w:eastAsia="Arial" w:hAnsi="Arial" w:cs="Arial"/>
          <w:sz w:val="24"/>
          <w:szCs w:val="24"/>
        </w:rPr>
      </w:pPr>
    </w:p>
    <w:p w:rsidR="002460E0" w:rsidRPr="00956F6B" w:rsidRDefault="002460E0">
      <w:pPr>
        <w:rPr>
          <w:rFonts w:ascii="Arial" w:hAnsi="Arial"/>
          <w:sz w:val="24"/>
        </w:rPr>
      </w:pPr>
      <w:r>
        <w:rPr>
          <w:rFonts w:ascii="Arial" w:hAnsi="Arial"/>
          <w:sz w:val="24"/>
        </w:rPr>
        <w:t>Trainees should also understand which factors are important to assess for when referring a patient for psychotherapy and should have</w:t>
      </w:r>
      <w:r w:rsidRPr="00D67F43">
        <w:rPr>
          <w:rFonts w:ascii="Arial" w:hAnsi="Arial"/>
          <w:sz w:val="24"/>
        </w:rPr>
        <w:t xml:space="preserve"> achieve</w:t>
      </w:r>
      <w:r>
        <w:rPr>
          <w:rFonts w:ascii="Arial" w:hAnsi="Arial"/>
          <w:sz w:val="24"/>
        </w:rPr>
        <w:t xml:space="preserve">d enough </w:t>
      </w:r>
      <w:r w:rsidRPr="00D67F43">
        <w:rPr>
          <w:rFonts w:ascii="Arial" w:hAnsi="Arial"/>
          <w:sz w:val="24"/>
        </w:rPr>
        <w:t>un</w:t>
      </w:r>
      <w:r>
        <w:rPr>
          <w:rFonts w:ascii="Arial" w:hAnsi="Arial"/>
          <w:sz w:val="24"/>
        </w:rPr>
        <w:t xml:space="preserve">derstanding of expectations of </w:t>
      </w:r>
      <w:r w:rsidRPr="00D67F43">
        <w:rPr>
          <w:rFonts w:ascii="Arial" w:hAnsi="Arial"/>
          <w:sz w:val="24"/>
        </w:rPr>
        <w:t>therapies and therapists</w:t>
      </w:r>
      <w:r>
        <w:rPr>
          <w:rFonts w:ascii="Arial" w:hAnsi="Arial"/>
          <w:sz w:val="24"/>
        </w:rPr>
        <w:t>’</w:t>
      </w:r>
      <w:r w:rsidRPr="00D67F43">
        <w:rPr>
          <w:rFonts w:ascii="Arial" w:hAnsi="Arial"/>
          <w:sz w:val="24"/>
        </w:rPr>
        <w:t xml:space="preserve"> scope and limitations, </w:t>
      </w:r>
      <w:r>
        <w:rPr>
          <w:rFonts w:ascii="Arial" w:hAnsi="Arial"/>
          <w:sz w:val="24"/>
        </w:rPr>
        <w:t xml:space="preserve">so when jointly managing patients receiving psychotherapies, if difficulties with the therapy arise, they can understand what is </w:t>
      </w:r>
      <w:r w:rsidRPr="00D67F43">
        <w:rPr>
          <w:rFonts w:ascii="Arial" w:hAnsi="Arial"/>
          <w:sz w:val="24"/>
        </w:rPr>
        <w:t>reasonable and belonging to the natural struggle of therapy and what is not.</w:t>
      </w:r>
    </w:p>
    <w:p w:rsidR="00B52882" w:rsidRDefault="007E16A8">
      <w:pPr>
        <w:rPr>
          <w:rFonts w:ascii="Arial" w:eastAsia="Arial" w:hAnsi="Arial" w:cs="Arial"/>
          <w:sz w:val="24"/>
          <w:szCs w:val="24"/>
        </w:rPr>
      </w:pPr>
      <w:r>
        <w:rPr>
          <w:rFonts w:ascii="Arial"/>
          <w:sz w:val="24"/>
          <w:szCs w:val="24"/>
        </w:rPr>
        <w:t xml:space="preserve">There have been recent changes to the core curriculum. There is a new intended learning outcome (ILO 19) to develop reflective practice including self reflection as an essential element of safe and effective psychiatric clinical practice, for which the psychotherapy training would be very relevant.  </w:t>
      </w:r>
    </w:p>
    <w:p w:rsidR="00B52882" w:rsidRDefault="007E16A8">
      <w:pPr>
        <w:rPr>
          <w:rFonts w:ascii="Arial" w:eastAsia="Arial" w:hAnsi="Arial" w:cs="Arial"/>
          <w:sz w:val="24"/>
          <w:szCs w:val="24"/>
        </w:rPr>
      </w:pPr>
      <w:r>
        <w:rPr>
          <w:rFonts w:ascii="Arial"/>
          <w:sz w:val="24"/>
          <w:szCs w:val="24"/>
        </w:rPr>
        <w:t>More guidance on expected psychotherapeutic competencies can be found in the core curriculum which can be acce</w:t>
      </w:r>
      <w:r w:rsidR="00A230F5">
        <w:rPr>
          <w:rFonts w:ascii="Arial"/>
          <w:sz w:val="24"/>
          <w:szCs w:val="24"/>
        </w:rPr>
        <w:t xml:space="preserve">ssed on the RCPsych website </w:t>
      </w:r>
      <w:hyperlink r:id="rId9" w:history="1">
        <w:r w:rsidR="00A230F5" w:rsidRPr="00A230F5">
          <w:rPr>
            <w:rStyle w:val="Hyperlink"/>
            <w:rFonts w:ascii="Arial"/>
            <w:sz w:val="24"/>
            <w:szCs w:val="24"/>
          </w:rPr>
          <w:t>he</w:t>
        </w:r>
        <w:bookmarkStart w:id="0" w:name="_GoBack"/>
        <w:bookmarkEnd w:id="0"/>
        <w:r w:rsidR="00A230F5" w:rsidRPr="00A230F5">
          <w:rPr>
            <w:rStyle w:val="Hyperlink"/>
            <w:rFonts w:ascii="Arial"/>
            <w:sz w:val="24"/>
            <w:szCs w:val="24"/>
          </w:rPr>
          <w:t>r</w:t>
        </w:r>
        <w:r w:rsidR="00A230F5" w:rsidRPr="00A230F5">
          <w:rPr>
            <w:rStyle w:val="Hyperlink"/>
            <w:rFonts w:ascii="Arial"/>
            <w:sz w:val="24"/>
            <w:szCs w:val="24"/>
          </w:rPr>
          <w:t>e</w:t>
        </w:r>
      </w:hyperlink>
      <w:r w:rsidR="00A230F5">
        <w:rPr>
          <w:rFonts w:ascii="Arial"/>
          <w:sz w:val="24"/>
          <w:szCs w:val="24"/>
        </w:rPr>
        <w:t>.</w:t>
      </w:r>
    </w:p>
    <w:p w:rsidR="00B52882" w:rsidRDefault="00B52882">
      <w:pPr>
        <w:pStyle w:val="MediumGrid21"/>
        <w:jc w:val="both"/>
        <w:rPr>
          <w:rFonts w:ascii="Arial" w:eastAsia="Arial" w:hAnsi="Arial" w:cs="Arial"/>
          <w:sz w:val="22"/>
          <w:szCs w:val="22"/>
        </w:rPr>
      </w:pPr>
    </w:p>
    <w:p w:rsidR="00B52882" w:rsidRDefault="00B52882">
      <w:pPr>
        <w:pStyle w:val="MediumGrid21"/>
        <w:jc w:val="both"/>
        <w:rPr>
          <w:rFonts w:ascii="Arial" w:eastAsia="Arial" w:hAnsi="Arial" w:cs="Arial"/>
          <w:sz w:val="22"/>
          <w:szCs w:val="22"/>
        </w:rPr>
      </w:pPr>
    </w:p>
    <w:p w:rsidR="00B52882" w:rsidRDefault="007E16A8">
      <w:r>
        <w:rPr>
          <w:rFonts w:ascii="Arial" w:eastAsia="Arial" w:hAnsi="Arial" w:cs="Arial"/>
          <w:b/>
          <w:bCs/>
          <w:sz w:val="24"/>
          <w:szCs w:val="24"/>
        </w:rPr>
        <w:br w:type="page"/>
      </w:r>
    </w:p>
    <w:p w:rsidR="00B52882" w:rsidRDefault="007E16A8">
      <w:pPr>
        <w:widowControl w:val="0"/>
        <w:rPr>
          <w:rFonts w:ascii="Arial" w:eastAsia="Arial" w:hAnsi="Arial" w:cs="Arial"/>
          <w:b/>
          <w:bCs/>
          <w:sz w:val="24"/>
          <w:szCs w:val="24"/>
        </w:rPr>
      </w:pPr>
      <w:r>
        <w:rPr>
          <w:rFonts w:ascii="Arial"/>
          <w:b/>
          <w:bCs/>
          <w:sz w:val="24"/>
          <w:szCs w:val="24"/>
        </w:rPr>
        <w:lastRenderedPageBreak/>
        <w:t xml:space="preserve">Components of CT1-3 psychotherapy training </w:t>
      </w: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7229"/>
      </w:tblGrid>
      <w:tr w:rsidR="00B52882">
        <w:trPr>
          <w:trHeight w:val="966"/>
        </w:trPr>
        <w:tc>
          <w:tcPr>
            <w:tcW w:w="1951" w:type="dxa"/>
            <w:tcBorders>
              <w:top w:val="single" w:sz="24" w:space="0" w:color="000000"/>
              <w:left w:val="single" w:sz="24" w:space="0" w:color="000000"/>
              <w:bottom w:val="single" w:sz="18" w:space="0" w:color="000000"/>
              <w:right w:val="single" w:sz="18"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7E16A8">
            <w:pPr>
              <w:spacing w:after="0"/>
            </w:pPr>
            <w:r>
              <w:rPr>
                <w:rFonts w:ascii="Arial"/>
                <w:sz w:val="24"/>
                <w:szCs w:val="24"/>
              </w:rPr>
              <w:t>CT1</w:t>
            </w:r>
          </w:p>
        </w:tc>
        <w:tc>
          <w:tcPr>
            <w:tcW w:w="7229" w:type="dxa"/>
            <w:tcBorders>
              <w:top w:val="single" w:sz="24" w:space="0" w:color="000000"/>
              <w:left w:val="single" w:sz="18" w:space="0" w:color="000000"/>
              <w:bottom w:val="single" w:sz="18" w:space="0" w:color="000000"/>
              <w:right w:val="single" w:sz="2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7E16A8">
            <w:pPr>
              <w:spacing w:after="0"/>
              <w:rPr>
                <w:rFonts w:ascii="Arial" w:eastAsia="Arial" w:hAnsi="Arial" w:cs="Arial"/>
                <w:sz w:val="24"/>
                <w:szCs w:val="24"/>
              </w:rPr>
            </w:pPr>
            <w:r>
              <w:rPr>
                <w:rFonts w:ascii="Arial"/>
                <w:sz w:val="24"/>
                <w:szCs w:val="24"/>
              </w:rPr>
              <w:t>Case Based Discussion (Balint) Group</w:t>
            </w:r>
          </w:p>
        </w:tc>
      </w:tr>
      <w:tr w:rsidR="00B52882">
        <w:trPr>
          <w:trHeight w:val="2250"/>
        </w:trPr>
        <w:tc>
          <w:tcPr>
            <w:tcW w:w="1951" w:type="dxa"/>
            <w:tcBorders>
              <w:top w:val="single" w:sz="18" w:space="0" w:color="000000"/>
              <w:left w:val="single" w:sz="24" w:space="0" w:color="000000"/>
              <w:bottom w:val="single" w:sz="24" w:space="0" w:color="000000"/>
              <w:right w:val="single" w:sz="18"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7E16A8">
            <w:pPr>
              <w:spacing w:after="0"/>
              <w:rPr>
                <w:rFonts w:ascii="Arial" w:eastAsia="Arial" w:hAnsi="Arial" w:cs="Arial"/>
                <w:sz w:val="24"/>
                <w:szCs w:val="24"/>
              </w:rPr>
            </w:pPr>
            <w:r>
              <w:rPr>
                <w:rFonts w:ascii="Arial"/>
                <w:sz w:val="24"/>
                <w:szCs w:val="24"/>
              </w:rPr>
              <w:t>CT1-3</w:t>
            </w:r>
          </w:p>
          <w:p w:rsidR="00B52882" w:rsidRDefault="00B52882">
            <w:pPr>
              <w:spacing w:after="0"/>
            </w:pPr>
          </w:p>
        </w:tc>
        <w:tc>
          <w:tcPr>
            <w:tcW w:w="7229" w:type="dxa"/>
            <w:tcBorders>
              <w:top w:val="single" w:sz="18" w:space="0" w:color="000000"/>
              <w:left w:val="single" w:sz="18" w:space="0" w:color="000000"/>
              <w:bottom w:val="single" w:sz="24" w:space="0" w:color="000000"/>
              <w:right w:val="single" w:sz="2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7E16A8">
            <w:pPr>
              <w:spacing w:after="0"/>
              <w:rPr>
                <w:rFonts w:ascii="Arial" w:eastAsia="Arial" w:hAnsi="Arial" w:cs="Arial"/>
                <w:sz w:val="24"/>
                <w:szCs w:val="24"/>
              </w:rPr>
            </w:pPr>
            <w:r>
              <w:rPr>
                <w:rFonts w:ascii="Arial"/>
                <w:sz w:val="24"/>
                <w:szCs w:val="24"/>
              </w:rPr>
              <w:t xml:space="preserve">MRCPsych psychotherapy teaching </w:t>
            </w:r>
          </w:p>
          <w:p w:rsidR="00B52882" w:rsidRDefault="00B52882">
            <w:pPr>
              <w:spacing w:after="0"/>
              <w:rPr>
                <w:rFonts w:ascii="Arial" w:eastAsia="Arial" w:hAnsi="Arial" w:cs="Arial"/>
                <w:sz w:val="24"/>
                <w:szCs w:val="24"/>
              </w:rPr>
            </w:pPr>
          </w:p>
          <w:p w:rsidR="00B52882" w:rsidRDefault="007E16A8">
            <w:pPr>
              <w:spacing w:after="0"/>
              <w:rPr>
                <w:rFonts w:ascii="Arial" w:eastAsia="Arial" w:hAnsi="Arial" w:cs="Arial"/>
                <w:sz w:val="24"/>
                <w:szCs w:val="24"/>
              </w:rPr>
            </w:pPr>
            <w:r>
              <w:rPr>
                <w:rFonts w:ascii="Arial"/>
                <w:sz w:val="24"/>
                <w:szCs w:val="24"/>
              </w:rPr>
              <w:t xml:space="preserve">First therapy case </w:t>
            </w:r>
          </w:p>
          <w:p w:rsidR="00B52882" w:rsidRDefault="00B52882">
            <w:pPr>
              <w:spacing w:after="0"/>
              <w:rPr>
                <w:rFonts w:ascii="Arial" w:eastAsia="Arial" w:hAnsi="Arial" w:cs="Arial"/>
                <w:sz w:val="24"/>
                <w:szCs w:val="24"/>
              </w:rPr>
            </w:pPr>
          </w:p>
          <w:p w:rsidR="00B52882" w:rsidRDefault="007E16A8">
            <w:pPr>
              <w:spacing w:after="0"/>
              <w:rPr>
                <w:rFonts w:ascii="Arial" w:eastAsia="Arial" w:hAnsi="Arial" w:cs="Arial"/>
                <w:sz w:val="24"/>
                <w:szCs w:val="24"/>
              </w:rPr>
            </w:pPr>
            <w:r>
              <w:rPr>
                <w:rFonts w:ascii="Arial"/>
                <w:sz w:val="24"/>
                <w:szCs w:val="24"/>
              </w:rPr>
              <w:t>Second therapy case of a different length and modality</w:t>
            </w:r>
          </w:p>
        </w:tc>
      </w:tr>
    </w:tbl>
    <w:p w:rsidR="00B52882" w:rsidRDefault="00B52882">
      <w:pPr>
        <w:widowControl w:val="0"/>
        <w:spacing w:line="240" w:lineRule="auto"/>
        <w:rPr>
          <w:rFonts w:ascii="Arial" w:eastAsia="Arial" w:hAnsi="Arial" w:cs="Arial"/>
          <w:b/>
          <w:bCs/>
          <w:sz w:val="24"/>
          <w:szCs w:val="24"/>
        </w:rPr>
      </w:pPr>
    </w:p>
    <w:p w:rsidR="00B52882" w:rsidRDefault="00B52882">
      <w:pPr>
        <w:rPr>
          <w:rFonts w:ascii="Arial" w:eastAsia="Arial" w:hAnsi="Arial" w:cs="Arial"/>
          <w:sz w:val="24"/>
          <w:szCs w:val="24"/>
        </w:rPr>
      </w:pPr>
    </w:p>
    <w:p w:rsidR="00B52882" w:rsidRDefault="00B52882">
      <w:pPr>
        <w:rPr>
          <w:rFonts w:ascii="Arial" w:eastAsia="Arial" w:hAnsi="Arial" w:cs="Arial"/>
          <w:sz w:val="24"/>
          <w:szCs w:val="24"/>
        </w:rPr>
      </w:pPr>
    </w:p>
    <w:p w:rsidR="00B52882" w:rsidRDefault="007E16A8">
      <w:pPr>
        <w:pStyle w:val="ColorfulList-Accent11"/>
        <w:numPr>
          <w:ilvl w:val="0"/>
          <w:numId w:val="13"/>
        </w:numPr>
        <w:tabs>
          <w:tab w:val="clear" w:pos="720"/>
          <w:tab w:val="num" w:pos="690"/>
        </w:tabs>
        <w:ind w:left="690" w:hanging="330"/>
        <w:rPr>
          <w:rFonts w:ascii="Arial" w:eastAsia="Arial" w:hAnsi="Arial" w:cs="Arial"/>
          <w:b/>
          <w:bCs/>
          <w:sz w:val="24"/>
          <w:szCs w:val="24"/>
        </w:rPr>
      </w:pPr>
      <w:r>
        <w:rPr>
          <w:rFonts w:ascii="Arial"/>
          <w:b/>
          <w:bCs/>
          <w:sz w:val="24"/>
          <w:szCs w:val="24"/>
        </w:rPr>
        <w:t>Case Based Discussion (Balint) Group</w:t>
      </w:r>
    </w:p>
    <w:p w:rsidR="00B52882" w:rsidRDefault="007E16A8">
      <w:pPr>
        <w:rPr>
          <w:rFonts w:ascii="Arial" w:eastAsia="Arial" w:hAnsi="Arial" w:cs="Arial"/>
          <w:sz w:val="24"/>
          <w:szCs w:val="24"/>
        </w:rPr>
      </w:pPr>
      <w:r>
        <w:rPr>
          <w:rFonts w:ascii="Arial"/>
          <w:sz w:val="24"/>
          <w:szCs w:val="24"/>
        </w:rPr>
        <w:t xml:space="preserve">In all regions trainees should attend the case based discussion (or Balint) group for a minimum of a year in CT1; trainees are encouraged in many areas continue to attend in CT2/3 beyond minimum requirements dependent on local resources. </w:t>
      </w:r>
    </w:p>
    <w:p w:rsidR="00B52882" w:rsidRDefault="007E16A8">
      <w:pPr>
        <w:rPr>
          <w:rFonts w:ascii="Arial" w:eastAsia="Arial" w:hAnsi="Arial" w:cs="Arial"/>
          <w:sz w:val="24"/>
          <w:szCs w:val="24"/>
        </w:rPr>
      </w:pPr>
      <w:r>
        <w:rPr>
          <w:rFonts w:ascii="Arial"/>
          <w:sz w:val="24"/>
          <w:szCs w:val="24"/>
        </w:rPr>
        <w:t>Usually this will be a weekly group meeting for minimum of an hour, though in some regions other agreed equivalent are possible e.g. a 2 hour CBD/Balint Group meeting on a fortnightly basis.</w:t>
      </w:r>
    </w:p>
    <w:p w:rsidR="00B52882" w:rsidRDefault="007E16A8">
      <w:pPr>
        <w:rPr>
          <w:rFonts w:ascii="Arial" w:eastAsia="Arial" w:hAnsi="Arial" w:cs="Arial"/>
          <w:sz w:val="24"/>
          <w:szCs w:val="24"/>
        </w:rPr>
      </w:pPr>
      <w:r>
        <w:rPr>
          <w:rFonts w:ascii="Arial"/>
          <w:sz w:val="24"/>
          <w:szCs w:val="24"/>
        </w:rPr>
        <w:t xml:space="preserve">The purpose of the Case Based Discussion (Balint) Group is discussion of routine clinical work from a psychotherapeutic perspective particularly focussing on emotional aspects of assessment and management of psychiatric patients. Trainees are encouraged to share their feelings and thoughts openly in their presentation and discussion of cases. The thinking, listening and formulation skills developed through the group are essential to the psychotherapy training and also closely aligned to the overall aim of developing self reflective and psychotherapeutic clinical practice. It also helps prepare you for later seeing therapy patients. </w:t>
      </w:r>
    </w:p>
    <w:p w:rsidR="00B52882" w:rsidRDefault="00B52882">
      <w:pPr>
        <w:rPr>
          <w:rFonts w:ascii="Arial" w:eastAsia="Arial" w:hAnsi="Arial" w:cs="Arial"/>
          <w:sz w:val="24"/>
          <w:szCs w:val="24"/>
        </w:rPr>
      </w:pPr>
    </w:p>
    <w:p w:rsidR="00B52882" w:rsidRDefault="00DB0D81">
      <w:pPr>
        <w:pStyle w:val="ColorfulList-Accent11"/>
        <w:numPr>
          <w:ilvl w:val="0"/>
          <w:numId w:val="13"/>
        </w:numPr>
        <w:tabs>
          <w:tab w:val="clear" w:pos="720"/>
          <w:tab w:val="num" w:pos="690"/>
        </w:tabs>
        <w:ind w:left="690" w:hanging="330"/>
        <w:rPr>
          <w:rFonts w:ascii="Arial" w:eastAsia="Arial" w:hAnsi="Arial" w:cs="Arial"/>
          <w:b/>
          <w:bCs/>
          <w:sz w:val="24"/>
          <w:szCs w:val="24"/>
        </w:rPr>
      </w:pPr>
      <w:r>
        <w:rPr>
          <w:rFonts w:ascii="Arial"/>
          <w:b/>
          <w:bCs/>
          <w:sz w:val="24"/>
          <w:szCs w:val="24"/>
        </w:rPr>
        <w:t xml:space="preserve">Individual </w:t>
      </w:r>
      <w:r w:rsidR="007E16A8">
        <w:rPr>
          <w:rFonts w:ascii="Arial"/>
          <w:b/>
          <w:bCs/>
          <w:sz w:val="24"/>
          <w:szCs w:val="24"/>
        </w:rPr>
        <w:t>Therapy Cases</w:t>
      </w:r>
    </w:p>
    <w:p w:rsidR="00B52882" w:rsidRDefault="00B52882">
      <w:pPr>
        <w:pStyle w:val="ColorfulList-Accent11"/>
        <w:rPr>
          <w:rFonts w:ascii="Arial" w:eastAsia="Arial" w:hAnsi="Arial" w:cs="Arial"/>
          <w:b/>
          <w:bCs/>
          <w:sz w:val="24"/>
          <w:szCs w:val="24"/>
        </w:rPr>
      </w:pPr>
    </w:p>
    <w:p w:rsidR="00B52882" w:rsidRDefault="00314E2A">
      <w:pPr>
        <w:rPr>
          <w:rFonts w:ascii="Arial" w:eastAsia="Arial" w:hAnsi="Arial" w:cs="Arial"/>
        </w:rPr>
      </w:pPr>
      <w:r>
        <w:rPr>
          <w:rFonts w:ascii="Arial" w:hAnsi="Arial"/>
          <w:sz w:val="24"/>
        </w:rPr>
        <w:t xml:space="preserve">The short therapy case is </w:t>
      </w:r>
      <w:r w:rsidRPr="00A20697">
        <w:rPr>
          <w:rFonts w:ascii="Arial" w:hAnsi="Arial"/>
          <w:sz w:val="24"/>
        </w:rPr>
        <w:t>12-20 sessions</w:t>
      </w:r>
      <w:r>
        <w:rPr>
          <w:rFonts w:ascii="Arial" w:hAnsi="Arial"/>
          <w:sz w:val="24"/>
        </w:rPr>
        <w:t xml:space="preserve"> and the l</w:t>
      </w:r>
      <w:r w:rsidRPr="00A20697">
        <w:rPr>
          <w:rFonts w:ascii="Arial" w:hAnsi="Arial"/>
          <w:sz w:val="24"/>
        </w:rPr>
        <w:t>ong t</w:t>
      </w:r>
      <w:r>
        <w:rPr>
          <w:rFonts w:ascii="Arial" w:hAnsi="Arial"/>
          <w:sz w:val="24"/>
        </w:rPr>
        <w:t>herapy case is</w:t>
      </w:r>
      <w:r w:rsidRPr="00A20697">
        <w:rPr>
          <w:rFonts w:ascii="Arial" w:hAnsi="Arial"/>
          <w:sz w:val="24"/>
        </w:rPr>
        <w:t xml:space="preserve"> over 20 sessions</w:t>
      </w:r>
      <w:r>
        <w:rPr>
          <w:rFonts w:ascii="Arial" w:hAnsi="Arial"/>
          <w:sz w:val="24"/>
        </w:rPr>
        <w:t xml:space="preserve">. </w:t>
      </w:r>
      <w:r w:rsidR="007E16A8">
        <w:rPr>
          <w:rFonts w:ascii="Arial"/>
          <w:sz w:val="24"/>
          <w:szCs w:val="24"/>
        </w:rPr>
        <w:t xml:space="preserve">The modality of therapy is not specified and both cases need to be completed by the end of CT3. The two cases need to be in two different modalities, </w:t>
      </w:r>
      <w:r w:rsidR="007E16A8">
        <w:rPr>
          <w:rFonts w:ascii="Arial"/>
          <w:sz w:val="24"/>
          <w:szCs w:val="24"/>
        </w:rPr>
        <w:lastRenderedPageBreak/>
        <w:t xml:space="preserve">for example a trainee might take on a short case in a cognitively derived therapy and then might take on a long case in a psychodynamic psychotherapy.    </w:t>
      </w:r>
    </w:p>
    <w:p w:rsidR="00B52882" w:rsidRDefault="007E16A8">
      <w:pPr>
        <w:rPr>
          <w:rFonts w:ascii="Arial" w:eastAsia="Arial" w:hAnsi="Arial" w:cs="Arial"/>
          <w:sz w:val="24"/>
          <w:szCs w:val="24"/>
        </w:rPr>
      </w:pPr>
      <w:r>
        <w:rPr>
          <w:rFonts w:ascii="Arial"/>
          <w:sz w:val="24"/>
          <w:szCs w:val="24"/>
        </w:rPr>
        <w:t xml:space="preserve">The therapy cases need to be supervised by a supervisor trained in and practicing in that modality, with the oversight of the psychotherapy tutor. </w:t>
      </w:r>
    </w:p>
    <w:p w:rsidR="00B52882" w:rsidRDefault="007E16A8">
      <w:pPr>
        <w:rPr>
          <w:rFonts w:ascii="Arial" w:eastAsia="Arial" w:hAnsi="Arial" w:cs="Arial"/>
          <w:sz w:val="24"/>
          <w:szCs w:val="24"/>
        </w:rPr>
      </w:pPr>
      <w:r>
        <w:rPr>
          <w:rFonts w:ascii="Arial"/>
          <w:sz w:val="24"/>
          <w:szCs w:val="24"/>
        </w:rPr>
        <w:t xml:space="preserve">Any difficulty anticipated in meeting the requirement needs should be raised at the earliest opportunity. There should be a psychotherapy tutor who can be contacted in case of difficulty. </w:t>
      </w:r>
    </w:p>
    <w:p w:rsidR="00B52882" w:rsidRDefault="007E16A8">
      <w:pPr>
        <w:rPr>
          <w:rFonts w:ascii="Arial" w:eastAsia="Arial" w:hAnsi="Arial" w:cs="Arial"/>
          <w:sz w:val="24"/>
          <w:szCs w:val="24"/>
        </w:rPr>
      </w:pPr>
      <w:r>
        <w:rPr>
          <w:rFonts w:ascii="Arial"/>
          <w:sz w:val="24"/>
          <w:szCs w:val="24"/>
        </w:rPr>
        <w:t xml:space="preserve">This is a description of the minimum core training requirements, but trainees may gain additional valuable psychotherapy experience. Though not a requirement, some trainees go on to have a personal therapy (which can enhance insight and emotional understanding about responses to patients) or embark on a psychological therapy training programme at some point in their training. </w:t>
      </w:r>
    </w:p>
    <w:p w:rsidR="00B52882" w:rsidRDefault="00B52882">
      <w:pPr>
        <w:rPr>
          <w:rFonts w:ascii="Arial" w:eastAsia="Arial" w:hAnsi="Arial" w:cs="Arial"/>
          <w:sz w:val="24"/>
          <w:szCs w:val="24"/>
        </w:rPr>
      </w:pPr>
    </w:p>
    <w:p w:rsidR="00B52882" w:rsidRDefault="007E16A8">
      <w:pPr>
        <w:rPr>
          <w:rFonts w:ascii="Arial" w:eastAsia="Arial" w:hAnsi="Arial" w:cs="Arial"/>
          <w:b/>
          <w:bCs/>
          <w:sz w:val="24"/>
          <w:szCs w:val="24"/>
        </w:rPr>
      </w:pPr>
      <w:r>
        <w:rPr>
          <w:rFonts w:ascii="Arial"/>
          <w:b/>
          <w:bCs/>
          <w:sz w:val="24"/>
          <w:szCs w:val="24"/>
        </w:rPr>
        <w:t>MRCPsych</w:t>
      </w:r>
    </w:p>
    <w:p w:rsidR="00B52882" w:rsidRDefault="007E16A8">
      <w:pPr>
        <w:rPr>
          <w:rFonts w:ascii="Arial" w:eastAsia="Arial" w:hAnsi="Arial" w:cs="Arial"/>
          <w:sz w:val="24"/>
          <w:szCs w:val="24"/>
        </w:rPr>
      </w:pPr>
      <w:r>
        <w:rPr>
          <w:rFonts w:ascii="Arial"/>
          <w:sz w:val="24"/>
          <w:szCs w:val="24"/>
        </w:rPr>
        <w:t>For the MRCPsych exam, trainees are advised also to look at the psychotherapy component of the exam syllabus and prepare accordingly:</w:t>
      </w:r>
      <w:r>
        <w:rPr>
          <w:rFonts w:ascii="Arial" w:eastAsia="Arial" w:hAnsi="Arial" w:cs="Arial"/>
          <w:sz w:val="24"/>
          <w:szCs w:val="24"/>
        </w:rPr>
        <w:br/>
      </w:r>
      <w:hyperlink r:id="rId10" w:history="1">
        <w:r>
          <w:rPr>
            <w:rStyle w:val="Hyperlink1"/>
          </w:rPr>
          <w:t>http://www.rcpsych.ac.uk/pdf/Syllabic%20Curriculum%20MRCPsych%20December%202013.pdf</w:t>
        </w:r>
      </w:hyperlink>
    </w:p>
    <w:p w:rsidR="00B52882" w:rsidRDefault="00B52882">
      <w:pPr>
        <w:rPr>
          <w:rFonts w:ascii="Arial" w:eastAsia="Arial" w:hAnsi="Arial" w:cs="Arial"/>
          <w:sz w:val="24"/>
          <w:szCs w:val="24"/>
        </w:rPr>
      </w:pPr>
    </w:p>
    <w:p w:rsidR="00B52882" w:rsidRDefault="007E16A8">
      <w:pPr>
        <w:rPr>
          <w:rFonts w:ascii="Arial" w:eastAsia="Arial" w:hAnsi="Arial" w:cs="Arial"/>
          <w:b/>
          <w:bCs/>
          <w:sz w:val="24"/>
          <w:szCs w:val="24"/>
        </w:rPr>
      </w:pPr>
      <w:r>
        <w:rPr>
          <w:rFonts w:ascii="Arial"/>
          <w:b/>
          <w:bCs/>
          <w:sz w:val="24"/>
          <w:szCs w:val="24"/>
        </w:rPr>
        <w:t xml:space="preserve">Reading </w:t>
      </w:r>
    </w:p>
    <w:p w:rsidR="00B52882" w:rsidRDefault="007E16A8">
      <w:pPr>
        <w:rPr>
          <w:rFonts w:ascii="Arial" w:eastAsia="Arial" w:hAnsi="Arial" w:cs="Arial"/>
          <w:sz w:val="24"/>
          <w:szCs w:val="24"/>
        </w:rPr>
      </w:pPr>
      <w:r>
        <w:rPr>
          <w:rFonts w:ascii="Arial"/>
          <w:sz w:val="24"/>
          <w:szCs w:val="24"/>
        </w:rPr>
        <w:t xml:space="preserve">To maximise usefulness of the locally provided psychotherapy teaching and in preparation for seeing therapy cases, reading can be undertaken of basic </w:t>
      </w:r>
      <w:r w:rsidRPr="00314E2A">
        <w:rPr>
          <w:rFonts w:ascii="Arial"/>
          <w:sz w:val="24"/>
          <w:szCs w:val="24"/>
        </w:rPr>
        <w:t>psychotherapy texts as well as potential further reading on specific therapeutic modalities</w:t>
      </w:r>
      <w:r>
        <w:rPr>
          <w:rFonts w:ascii="Arial"/>
          <w:sz w:val="24"/>
          <w:szCs w:val="24"/>
        </w:rPr>
        <w:t>.</w:t>
      </w:r>
      <w:r w:rsidR="00047C7F">
        <w:rPr>
          <w:rFonts w:ascii="Arial"/>
          <w:sz w:val="24"/>
          <w:szCs w:val="24"/>
        </w:rPr>
        <w:t xml:space="preserve">  Please see the recommended reading list on the Faculty website training section.</w:t>
      </w:r>
    </w:p>
    <w:p w:rsidR="00B52882" w:rsidRDefault="007E16A8">
      <w:r>
        <w:rPr>
          <w:rFonts w:ascii="Arial" w:eastAsia="Arial" w:hAnsi="Arial" w:cs="Arial"/>
          <w:b/>
          <w:bCs/>
          <w:sz w:val="24"/>
          <w:szCs w:val="24"/>
        </w:rPr>
        <w:br w:type="page"/>
      </w:r>
    </w:p>
    <w:p w:rsidR="00B52882" w:rsidRDefault="00B52882">
      <w:pPr>
        <w:rPr>
          <w:rFonts w:ascii="Arial" w:eastAsia="Arial" w:hAnsi="Arial" w:cs="Arial"/>
          <w:b/>
          <w:bCs/>
          <w:sz w:val="24"/>
          <w:szCs w:val="24"/>
        </w:rPr>
      </w:pPr>
    </w:p>
    <w:p w:rsidR="00B52882" w:rsidRDefault="007E16A8">
      <w:pPr>
        <w:rPr>
          <w:rFonts w:ascii="Arial" w:eastAsia="Arial" w:hAnsi="Arial" w:cs="Arial"/>
          <w:b/>
          <w:bCs/>
          <w:sz w:val="24"/>
          <w:szCs w:val="24"/>
        </w:rPr>
      </w:pPr>
      <w:r>
        <w:rPr>
          <w:rFonts w:ascii="Arial"/>
          <w:b/>
          <w:bCs/>
          <w:sz w:val="24"/>
          <w:szCs w:val="24"/>
        </w:rPr>
        <w:t>Workplace Based Assessments</w:t>
      </w:r>
    </w:p>
    <w:p w:rsidR="00B52882" w:rsidRDefault="007E16A8">
      <w:pPr>
        <w:rPr>
          <w:rFonts w:ascii="Arial" w:eastAsia="Arial" w:hAnsi="Arial" w:cs="Arial"/>
          <w:sz w:val="24"/>
          <w:szCs w:val="24"/>
        </w:rPr>
      </w:pPr>
      <w:r>
        <w:rPr>
          <w:rFonts w:ascii="Arial"/>
          <w:sz w:val="24"/>
          <w:szCs w:val="24"/>
        </w:rPr>
        <w:t>There are two different WPBAs required for psychotherapy cases (SAPE and PACE) and one for the Case Based Discussion Group (CBDGA). These are described below.</w:t>
      </w:r>
      <w:r>
        <w:rPr>
          <w:rFonts w:ascii="Arial" w:eastAsia="Arial" w:hAnsi="Arial" w:cs="Arial"/>
          <w:sz w:val="24"/>
          <w:szCs w:val="24"/>
        </w:rPr>
        <w:br/>
      </w:r>
    </w:p>
    <w:p w:rsidR="00B52882" w:rsidRPr="00B07B2E" w:rsidRDefault="007E16A8" w:rsidP="00B07B2E">
      <w:pPr>
        <w:numPr>
          <w:ilvl w:val="0"/>
          <w:numId w:val="16"/>
        </w:numPr>
        <w:tabs>
          <w:tab w:val="clear" w:pos="720"/>
          <w:tab w:val="num" w:pos="690"/>
        </w:tabs>
        <w:ind w:left="690" w:hanging="330"/>
        <w:rPr>
          <w:rFonts w:ascii="Arial" w:eastAsia="Arial" w:hAnsi="Arial" w:cs="Arial"/>
          <w:b/>
          <w:bCs/>
          <w:sz w:val="24"/>
          <w:szCs w:val="24"/>
        </w:rPr>
      </w:pPr>
      <w:r>
        <w:rPr>
          <w:rFonts w:ascii="Arial"/>
          <w:b/>
          <w:bCs/>
          <w:sz w:val="24"/>
          <w:szCs w:val="24"/>
        </w:rPr>
        <w:t>CBDGA (Case Based Group Discussion Assessment)</w:t>
      </w:r>
    </w:p>
    <w:p w:rsidR="00B52882" w:rsidRDefault="007E16A8">
      <w:pPr>
        <w:numPr>
          <w:ilvl w:val="0"/>
          <w:numId w:val="19"/>
        </w:numPr>
        <w:tabs>
          <w:tab w:val="clear" w:pos="720"/>
          <w:tab w:val="num" w:pos="690"/>
        </w:tabs>
        <w:ind w:left="690" w:hanging="330"/>
        <w:rPr>
          <w:rFonts w:ascii="Arial" w:eastAsia="Arial" w:hAnsi="Arial" w:cs="Arial"/>
        </w:rPr>
      </w:pPr>
      <w:r>
        <w:rPr>
          <w:rFonts w:ascii="Arial"/>
          <w:sz w:val="24"/>
          <w:szCs w:val="24"/>
        </w:rPr>
        <w:t>This is completed by the Case Based Discussion Group conductor.</w:t>
      </w:r>
    </w:p>
    <w:p w:rsidR="00B52882" w:rsidRDefault="007E16A8">
      <w:pPr>
        <w:numPr>
          <w:ilvl w:val="0"/>
          <w:numId w:val="20"/>
        </w:numPr>
        <w:tabs>
          <w:tab w:val="clear" w:pos="720"/>
          <w:tab w:val="num" w:pos="690"/>
        </w:tabs>
        <w:ind w:left="690" w:hanging="330"/>
        <w:rPr>
          <w:rFonts w:ascii="Arial" w:eastAsia="Arial" w:hAnsi="Arial" w:cs="Arial"/>
        </w:rPr>
      </w:pPr>
      <w:r>
        <w:rPr>
          <w:rFonts w:ascii="Arial"/>
          <w:sz w:val="24"/>
          <w:szCs w:val="24"/>
        </w:rPr>
        <w:t>2 CBDGAs are needed in CT1</w:t>
      </w:r>
    </w:p>
    <w:p w:rsidR="00B07B2E" w:rsidRPr="00B07B2E" w:rsidRDefault="007E16A8" w:rsidP="00B07B2E">
      <w:pPr>
        <w:numPr>
          <w:ilvl w:val="0"/>
          <w:numId w:val="21"/>
        </w:numPr>
        <w:tabs>
          <w:tab w:val="clear" w:pos="720"/>
          <w:tab w:val="num" w:pos="690"/>
        </w:tabs>
        <w:ind w:left="690" w:hanging="330"/>
        <w:rPr>
          <w:rFonts w:ascii="Arial" w:eastAsia="Arial" w:hAnsi="Arial" w:cs="Arial"/>
        </w:rPr>
      </w:pPr>
      <w:r>
        <w:rPr>
          <w:rFonts w:ascii="Arial"/>
          <w:sz w:val="24"/>
          <w:szCs w:val="24"/>
        </w:rPr>
        <w:t>8 areas of competenc</w:t>
      </w:r>
      <w:r w:rsidR="003D7D03">
        <w:rPr>
          <w:rFonts w:ascii="Arial"/>
          <w:sz w:val="24"/>
          <w:szCs w:val="24"/>
        </w:rPr>
        <w:t>e are listed in the CBDGA (Fig 2</w:t>
      </w:r>
      <w:r>
        <w:rPr>
          <w:rFonts w:ascii="Arial"/>
          <w:sz w:val="24"/>
          <w:szCs w:val="24"/>
        </w:rPr>
        <w:t>) and a score of 4 out of 6 is the pass mark for the end of the CT1 year.</w:t>
      </w:r>
    </w:p>
    <w:p w:rsidR="00B52882" w:rsidRPr="00956F6B" w:rsidRDefault="00B52882" w:rsidP="00B07B2E">
      <w:pPr>
        <w:ind w:left="690"/>
        <w:rPr>
          <w:rFonts w:ascii="Arial" w:eastAsia="Arial" w:hAnsi="Arial" w:cs="Arial"/>
        </w:rPr>
      </w:pPr>
    </w:p>
    <w:p w:rsidR="002460E0" w:rsidRPr="00B07B2E" w:rsidRDefault="002460E0" w:rsidP="00B07B2E">
      <w:pPr>
        <w:rPr>
          <w:rFonts w:ascii="Arial" w:hAnsi="Arial"/>
          <w:sz w:val="24"/>
        </w:rPr>
      </w:pPr>
      <w:r w:rsidRPr="00B07B2E">
        <w:rPr>
          <w:rFonts w:ascii="Arial" w:hAnsi="Arial"/>
          <w:sz w:val="24"/>
        </w:rPr>
        <w:t xml:space="preserve">Fig </w:t>
      </w:r>
      <w:r w:rsidR="00B849A3">
        <w:rPr>
          <w:rFonts w:ascii="Arial" w:hAnsi="Arial"/>
          <w:sz w:val="24"/>
        </w:rPr>
        <w:t>2</w:t>
      </w:r>
      <w:r w:rsidRPr="00B07B2E">
        <w:rPr>
          <w:rFonts w:ascii="Arial" w:hAnsi="Arial"/>
          <w:sz w:val="24"/>
        </w:rPr>
        <w:t>: CBDGA form: areas of competence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2"/>
        <w:gridCol w:w="487"/>
        <w:gridCol w:w="487"/>
        <w:gridCol w:w="487"/>
        <w:gridCol w:w="487"/>
        <w:gridCol w:w="487"/>
        <w:gridCol w:w="487"/>
      </w:tblGrid>
      <w:tr w:rsidR="002460E0" w:rsidRPr="003344E2">
        <w:trPr>
          <w:cantSplit/>
          <w:trHeight w:val="2224"/>
        </w:trPr>
        <w:tc>
          <w:tcPr>
            <w:tcW w:w="6668" w:type="dxa"/>
            <w:tcBorders>
              <w:top w:val="nil"/>
              <w:left w:val="nil"/>
              <w:bottom w:val="outset" w:sz="18" w:space="0" w:color="auto"/>
              <w:right w:val="outset" w:sz="8" w:space="0" w:color="auto"/>
            </w:tcBorders>
          </w:tcPr>
          <w:p w:rsidR="002460E0" w:rsidRPr="003344E2" w:rsidRDefault="002460E0" w:rsidP="002460E0">
            <w:pPr>
              <w:spacing w:after="0"/>
              <w:rPr>
                <w:rFonts w:ascii="Arial" w:hAnsi="Arial"/>
                <w:sz w:val="24"/>
              </w:rPr>
            </w:pPr>
          </w:p>
        </w:tc>
        <w:tc>
          <w:tcPr>
            <w:tcW w:w="466" w:type="dxa"/>
            <w:tcBorders>
              <w:top w:val="outset" w:sz="8" w:space="0" w:color="auto"/>
              <w:left w:val="outset" w:sz="8" w:space="0" w:color="auto"/>
              <w:bottom w:val="outset" w:sz="1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Unacceptable</w:t>
            </w:r>
          </w:p>
        </w:tc>
        <w:tc>
          <w:tcPr>
            <w:tcW w:w="466" w:type="dxa"/>
            <w:tcBorders>
              <w:top w:val="outset" w:sz="8" w:space="0" w:color="auto"/>
              <w:bottom w:val="outset" w:sz="1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Much work to be done</w:t>
            </w:r>
          </w:p>
        </w:tc>
        <w:tc>
          <w:tcPr>
            <w:tcW w:w="466" w:type="dxa"/>
            <w:tcBorders>
              <w:top w:val="outset" w:sz="8" w:space="0" w:color="auto"/>
              <w:bottom w:val="outset" w:sz="1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Borderline</w:t>
            </w:r>
          </w:p>
        </w:tc>
        <w:tc>
          <w:tcPr>
            <w:tcW w:w="466" w:type="dxa"/>
            <w:tcBorders>
              <w:top w:val="outset" w:sz="8" w:space="0" w:color="auto"/>
              <w:bottom w:val="outset" w:sz="1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Satisfactory</w:t>
            </w:r>
          </w:p>
        </w:tc>
        <w:tc>
          <w:tcPr>
            <w:tcW w:w="466" w:type="dxa"/>
            <w:tcBorders>
              <w:top w:val="outset" w:sz="8" w:space="0" w:color="auto"/>
              <w:bottom w:val="outset" w:sz="1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Accomplished</w:t>
            </w:r>
          </w:p>
        </w:tc>
        <w:tc>
          <w:tcPr>
            <w:tcW w:w="466" w:type="dxa"/>
            <w:tcBorders>
              <w:top w:val="outset" w:sz="8" w:space="0" w:color="auto"/>
              <w:bottom w:val="outset" w:sz="18" w:space="0" w:color="auto"/>
              <w:right w:val="out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Unable to comment</w:t>
            </w:r>
          </w:p>
        </w:tc>
      </w:tr>
      <w:tr w:rsidR="002460E0" w:rsidRPr="003344E2">
        <w:tc>
          <w:tcPr>
            <w:tcW w:w="6668" w:type="dxa"/>
            <w:tcBorders>
              <w:top w:val="inset" w:sz="8" w:space="0" w:color="auto"/>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Able to attend regularly and manage future predicted absences</w:t>
            </w:r>
          </w:p>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p>
        </w:tc>
        <w:tc>
          <w:tcPr>
            <w:tcW w:w="466" w:type="dxa"/>
            <w:tcBorders>
              <w:top w:val="inset" w:sz="8" w:space="0" w:color="auto"/>
              <w:left w:val="outset" w:sz="8" w:space="0" w:color="auto"/>
            </w:tcBorders>
          </w:tcPr>
          <w:p w:rsidR="002460E0" w:rsidRPr="003344E2" w:rsidRDefault="002460E0" w:rsidP="002460E0">
            <w:pPr>
              <w:spacing w:after="0"/>
              <w:rPr>
                <w:rFonts w:ascii="Arial" w:hAnsi="Arial"/>
                <w:i/>
                <w:sz w:val="24"/>
              </w:rPr>
            </w:pPr>
          </w:p>
        </w:tc>
        <w:tc>
          <w:tcPr>
            <w:tcW w:w="466" w:type="dxa"/>
            <w:tcBorders>
              <w:top w:val="inset" w:sz="8" w:space="0" w:color="auto"/>
            </w:tcBorders>
          </w:tcPr>
          <w:p w:rsidR="002460E0" w:rsidRPr="003344E2" w:rsidRDefault="002460E0" w:rsidP="002460E0">
            <w:pPr>
              <w:spacing w:after="0"/>
              <w:rPr>
                <w:rFonts w:ascii="Arial" w:hAnsi="Arial"/>
                <w:i/>
                <w:sz w:val="24"/>
              </w:rPr>
            </w:pPr>
          </w:p>
        </w:tc>
        <w:tc>
          <w:tcPr>
            <w:tcW w:w="466" w:type="dxa"/>
            <w:tcBorders>
              <w:top w:val="inset" w:sz="8" w:space="0" w:color="auto"/>
            </w:tcBorders>
          </w:tcPr>
          <w:p w:rsidR="002460E0" w:rsidRPr="003344E2" w:rsidRDefault="002460E0" w:rsidP="002460E0">
            <w:pPr>
              <w:spacing w:after="0"/>
              <w:rPr>
                <w:rFonts w:ascii="Arial" w:hAnsi="Arial"/>
                <w:i/>
                <w:sz w:val="24"/>
              </w:rPr>
            </w:pPr>
          </w:p>
        </w:tc>
        <w:tc>
          <w:tcPr>
            <w:tcW w:w="466" w:type="dxa"/>
            <w:tcBorders>
              <w:top w:val="inset" w:sz="8" w:space="0" w:color="auto"/>
            </w:tcBorders>
          </w:tcPr>
          <w:p w:rsidR="002460E0" w:rsidRPr="003344E2" w:rsidRDefault="002460E0" w:rsidP="002460E0">
            <w:pPr>
              <w:spacing w:after="0"/>
              <w:rPr>
                <w:rFonts w:ascii="Arial" w:hAnsi="Arial"/>
                <w:i/>
                <w:sz w:val="24"/>
              </w:rPr>
            </w:pPr>
          </w:p>
        </w:tc>
        <w:tc>
          <w:tcPr>
            <w:tcW w:w="466" w:type="dxa"/>
            <w:tcBorders>
              <w:top w:val="inset" w:sz="8" w:space="0" w:color="auto"/>
            </w:tcBorders>
          </w:tcPr>
          <w:p w:rsidR="002460E0" w:rsidRPr="003344E2" w:rsidRDefault="002460E0" w:rsidP="002460E0">
            <w:pPr>
              <w:spacing w:after="0"/>
              <w:rPr>
                <w:rFonts w:ascii="Arial" w:hAnsi="Arial"/>
                <w:i/>
                <w:sz w:val="24"/>
              </w:rPr>
            </w:pPr>
          </w:p>
        </w:tc>
        <w:tc>
          <w:tcPr>
            <w:tcW w:w="466" w:type="dxa"/>
            <w:tcBorders>
              <w:top w:val="inset" w:sz="8" w:space="0" w:color="auto"/>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668"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Demonstrates an understanding of the importance of time keeping and of having a predictable and regular setting (frame) for therapeutic work</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668"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Able to listen to and connect with the patient adequately containing own anxiety.</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668"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Able to provide a narrative account of contact with the patient without adopting a purely biological or medical model.</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668"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Able to respond to others in a non-judgemental way</w:t>
            </w:r>
          </w:p>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668"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Self aware enough that (s)he does not have to impose personal solutions or self management strategies</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668"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Able to recognise and manage the different factors (gender, culture, age, disability etc) contributing to the practitioner’s emotional responses to the patient</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668" w:type="dxa"/>
            <w:tcBorders>
              <w:left w:val="outset" w:sz="8" w:space="0" w:color="auto"/>
              <w:bottom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Able to recognise the influence of unconscious process on the interaction with the patient.</w:t>
            </w:r>
          </w:p>
        </w:tc>
        <w:tc>
          <w:tcPr>
            <w:tcW w:w="466" w:type="dxa"/>
            <w:tcBorders>
              <w:left w:val="outset" w:sz="8" w:space="0" w:color="auto"/>
              <w:bottom w:val="outset" w:sz="8" w:space="0" w:color="auto"/>
            </w:tcBorders>
          </w:tcPr>
          <w:p w:rsidR="002460E0" w:rsidRPr="003344E2" w:rsidRDefault="002460E0" w:rsidP="002460E0">
            <w:pPr>
              <w:spacing w:after="0"/>
              <w:rPr>
                <w:rFonts w:ascii="Arial" w:hAnsi="Arial"/>
                <w:i/>
                <w:sz w:val="24"/>
              </w:rPr>
            </w:pPr>
          </w:p>
        </w:tc>
        <w:tc>
          <w:tcPr>
            <w:tcW w:w="466" w:type="dxa"/>
            <w:tcBorders>
              <w:bottom w:val="outset" w:sz="8" w:space="0" w:color="auto"/>
            </w:tcBorders>
          </w:tcPr>
          <w:p w:rsidR="002460E0" w:rsidRPr="003344E2" w:rsidRDefault="002460E0" w:rsidP="002460E0">
            <w:pPr>
              <w:spacing w:after="0"/>
              <w:rPr>
                <w:rFonts w:ascii="Arial" w:hAnsi="Arial"/>
                <w:i/>
                <w:sz w:val="24"/>
              </w:rPr>
            </w:pPr>
          </w:p>
        </w:tc>
        <w:tc>
          <w:tcPr>
            <w:tcW w:w="466" w:type="dxa"/>
            <w:tcBorders>
              <w:bottom w:val="outset" w:sz="8" w:space="0" w:color="auto"/>
            </w:tcBorders>
          </w:tcPr>
          <w:p w:rsidR="002460E0" w:rsidRPr="003344E2" w:rsidRDefault="002460E0" w:rsidP="002460E0">
            <w:pPr>
              <w:spacing w:after="0"/>
              <w:rPr>
                <w:rFonts w:ascii="Arial" w:hAnsi="Arial"/>
                <w:i/>
                <w:sz w:val="24"/>
              </w:rPr>
            </w:pPr>
          </w:p>
        </w:tc>
        <w:tc>
          <w:tcPr>
            <w:tcW w:w="466" w:type="dxa"/>
            <w:tcBorders>
              <w:bottom w:val="outset" w:sz="8" w:space="0" w:color="auto"/>
            </w:tcBorders>
          </w:tcPr>
          <w:p w:rsidR="002460E0" w:rsidRPr="003344E2" w:rsidRDefault="002460E0" w:rsidP="002460E0">
            <w:pPr>
              <w:spacing w:after="0"/>
              <w:rPr>
                <w:rFonts w:ascii="Arial" w:hAnsi="Arial"/>
                <w:i/>
                <w:sz w:val="24"/>
              </w:rPr>
            </w:pPr>
          </w:p>
        </w:tc>
        <w:tc>
          <w:tcPr>
            <w:tcW w:w="466" w:type="dxa"/>
            <w:tcBorders>
              <w:bottom w:val="outset" w:sz="8" w:space="0" w:color="auto"/>
            </w:tcBorders>
          </w:tcPr>
          <w:p w:rsidR="002460E0" w:rsidRPr="003344E2" w:rsidRDefault="002460E0" w:rsidP="002460E0">
            <w:pPr>
              <w:spacing w:after="0"/>
              <w:rPr>
                <w:rFonts w:ascii="Arial" w:hAnsi="Arial"/>
                <w:i/>
                <w:sz w:val="24"/>
              </w:rPr>
            </w:pPr>
          </w:p>
        </w:tc>
        <w:tc>
          <w:tcPr>
            <w:tcW w:w="466" w:type="dxa"/>
            <w:tcBorders>
              <w:bottom w:val="outset" w:sz="8" w:space="0" w:color="auto"/>
              <w:right w:val="outset" w:sz="8" w:space="0" w:color="auto"/>
            </w:tcBorders>
          </w:tcPr>
          <w:p w:rsidR="002460E0" w:rsidRPr="003344E2" w:rsidRDefault="002460E0" w:rsidP="002460E0">
            <w:pPr>
              <w:spacing w:after="0"/>
              <w:rPr>
                <w:rFonts w:ascii="Arial" w:hAnsi="Arial"/>
                <w:i/>
                <w:sz w:val="24"/>
              </w:rPr>
            </w:pPr>
          </w:p>
        </w:tc>
      </w:tr>
    </w:tbl>
    <w:p w:rsidR="002460E0" w:rsidRPr="002460E0" w:rsidRDefault="002460E0" w:rsidP="00047C7F">
      <w:pPr>
        <w:pStyle w:val="ListParagraph"/>
        <w:rPr>
          <w:rFonts w:ascii="Arial" w:hAnsi="Arial"/>
          <w:sz w:val="24"/>
        </w:rPr>
      </w:pPr>
    </w:p>
    <w:p w:rsidR="00B52882" w:rsidRDefault="00B52882">
      <w:pPr>
        <w:rPr>
          <w:rFonts w:ascii="Arial" w:eastAsia="Arial" w:hAnsi="Arial" w:cs="Arial"/>
          <w:sz w:val="24"/>
          <w:szCs w:val="24"/>
        </w:rPr>
      </w:pPr>
    </w:p>
    <w:p w:rsidR="00B52882" w:rsidRDefault="007E16A8">
      <w:pPr>
        <w:numPr>
          <w:ilvl w:val="0"/>
          <w:numId w:val="16"/>
        </w:numPr>
        <w:tabs>
          <w:tab w:val="clear" w:pos="720"/>
          <w:tab w:val="num" w:pos="690"/>
        </w:tabs>
        <w:ind w:left="690" w:hanging="330"/>
        <w:rPr>
          <w:rFonts w:ascii="Arial" w:eastAsia="Arial" w:hAnsi="Arial" w:cs="Arial"/>
          <w:b/>
          <w:bCs/>
          <w:sz w:val="24"/>
          <w:szCs w:val="24"/>
        </w:rPr>
      </w:pPr>
      <w:r>
        <w:rPr>
          <w:rFonts w:ascii="Arial"/>
          <w:b/>
          <w:bCs/>
          <w:sz w:val="24"/>
          <w:szCs w:val="24"/>
        </w:rPr>
        <w:lastRenderedPageBreak/>
        <w:t>SAPE (Structured assessment of psychotherapy expertise)</w:t>
      </w:r>
    </w:p>
    <w:p w:rsidR="00B52882" w:rsidRDefault="00B52882">
      <w:pPr>
        <w:rPr>
          <w:rFonts w:ascii="Arial" w:eastAsia="Arial" w:hAnsi="Arial" w:cs="Arial"/>
          <w:sz w:val="24"/>
          <w:szCs w:val="24"/>
        </w:rPr>
      </w:pPr>
    </w:p>
    <w:p w:rsidR="00B52882" w:rsidRDefault="007E16A8">
      <w:pPr>
        <w:rPr>
          <w:rFonts w:ascii="Arial" w:eastAsia="Arial" w:hAnsi="Arial" w:cs="Arial"/>
          <w:sz w:val="24"/>
          <w:szCs w:val="24"/>
        </w:rPr>
      </w:pPr>
      <w:r>
        <w:rPr>
          <w:rFonts w:ascii="Arial"/>
          <w:sz w:val="24"/>
          <w:szCs w:val="24"/>
        </w:rPr>
        <w:t>The psychotherapy case supervisor will assess the trainee using the SAPE. The SAPE is a formative assessment, which should be seen as a learning opportunity</w:t>
      </w:r>
      <w:r>
        <w:rPr>
          <w:rFonts w:ascii="Arial"/>
          <w:b/>
          <w:bCs/>
          <w:sz w:val="24"/>
          <w:szCs w:val="24"/>
        </w:rPr>
        <w:t xml:space="preserve">, </w:t>
      </w:r>
      <w:r>
        <w:rPr>
          <w:rFonts w:ascii="Arial"/>
          <w:sz w:val="24"/>
          <w:szCs w:val="24"/>
        </w:rPr>
        <w:t>allowing feedback on progress to modify and build on current performance and to identify any areas of difficulty.</w:t>
      </w:r>
    </w:p>
    <w:p w:rsidR="00B52882" w:rsidRDefault="007E16A8">
      <w:pPr>
        <w:rPr>
          <w:rFonts w:ascii="Arial"/>
          <w:sz w:val="24"/>
          <w:szCs w:val="24"/>
        </w:rPr>
      </w:pPr>
      <w:r>
        <w:rPr>
          <w:rFonts w:ascii="Arial"/>
          <w:sz w:val="24"/>
          <w:szCs w:val="24"/>
        </w:rPr>
        <w:t>For the short case one SAPE is required, carried out at the end of therapy.  For the long case 2 SAPEs are required; one SAPE could be completed after the formulation has been derived early or at the midpoint in therapy, with the second one carried out at the end of the case. There is a form for the SAPE on the Royal College</w:t>
      </w:r>
      <w:r>
        <w:rPr>
          <w:rFonts w:hAnsi="Arial Unicode MS"/>
          <w:sz w:val="24"/>
          <w:szCs w:val="24"/>
        </w:rPr>
        <w:t>’</w:t>
      </w:r>
      <w:r>
        <w:rPr>
          <w:rFonts w:ascii="Arial"/>
          <w:sz w:val="24"/>
          <w:szCs w:val="24"/>
        </w:rPr>
        <w:t>s Portfolio Online website (Fig 3).</w:t>
      </w:r>
    </w:p>
    <w:p w:rsidR="002460E0" w:rsidRPr="00956F6B" w:rsidRDefault="002460E0" w:rsidP="002460E0">
      <w:pPr>
        <w:rPr>
          <w:rFonts w:ascii="Arial" w:hAnsi="Arial"/>
          <w:sz w:val="24"/>
        </w:rPr>
      </w:pPr>
      <w:r w:rsidRPr="00956F6B">
        <w:rPr>
          <w:rFonts w:ascii="Arial" w:hAnsi="Arial"/>
          <w:sz w:val="24"/>
        </w:rPr>
        <w:t xml:space="preserve">Fig </w:t>
      </w:r>
      <w:r w:rsidR="00B849A3">
        <w:rPr>
          <w:rFonts w:ascii="Arial" w:hAnsi="Arial"/>
          <w:sz w:val="24"/>
        </w:rPr>
        <w:t>3</w:t>
      </w:r>
      <w:r w:rsidRPr="00956F6B">
        <w:rPr>
          <w:rFonts w:ascii="Arial" w:hAnsi="Arial"/>
          <w:sz w:val="24"/>
        </w:rPr>
        <w:t>: SAPE form</w:t>
      </w:r>
      <w:r w:rsidRPr="002460E0">
        <w:rPr>
          <w:rFonts w:ascii="Arial" w:hAnsi="Arial"/>
          <w:sz w:val="24"/>
        </w:rPr>
        <w:t>: areas of competence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4"/>
        <w:gridCol w:w="487"/>
        <w:gridCol w:w="487"/>
        <w:gridCol w:w="487"/>
        <w:gridCol w:w="487"/>
        <w:gridCol w:w="487"/>
        <w:gridCol w:w="487"/>
      </w:tblGrid>
      <w:tr w:rsidR="002460E0" w:rsidRPr="003344E2">
        <w:trPr>
          <w:cantSplit/>
          <w:trHeight w:val="2224"/>
        </w:trPr>
        <w:tc>
          <w:tcPr>
            <w:tcW w:w="6446" w:type="dxa"/>
            <w:tcBorders>
              <w:top w:val="nil"/>
              <w:left w:val="nil"/>
              <w:bottom w:val="outset" w:sz="8" w:space="0" w:color="auto"/>
              <w:right w:val="outset" w:sz="8" w:space="0" w:color="auto"/>
            </w:tcBorders>
          </w:tcPr>
          <w:p w:rsidR="002460E0" w:rsidRPr="003344E2" w:rsidRDefault="002460E0" w:rsidP="002460E0">
            <w:pPr>
              <w:spacing w:after="0"/>
              <w:rPr>
                <w:rFonts w:ascii="Arial" w:hAnsi="Arial"/>
                <w:sz w:val="24"/>
              </w:rPr>
            </w:pPr>
          </w:p>
        </w:tc>
        <w:tc>
          <w:tcPr>
            <w:tcW w:w="466" w:type="dxa"/>
            <w:tcBorders>
              <w:top w:val="outset" w:sz="8" w:space="0" w:color="auto"/>
              <w:left w:val="outset" w:sz="8" w:space="0" w:color="auto"/>
              <w:bottom w:val="out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Unacceptable</w:t>
            </w:r>
          </w:p>
        </w:tc>
        <w:tc>
          <w:tcPr>
            <w:tcW w:w="466" w:type="dxa"/>
            <w:tcBorders>
              <w:top w:val="outset" w:sz="8" w:space="0" w:color="auto"/>
              <w:bottom w:val="out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Much work to be done</w:t>
            </w:r>
          </w:p>
        </w:tc>
        <w:tc>
          <w:tcPr>
            <w:tcW w:w="466" w:type="dxa"/>
            <w:tcBorders>
              <w:top w:val="outset" w:sz="8" w:space="0" w:color="auto"/>
              <w:bottom w:val="out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Borderline</w:t>
            </w:r>
          </w:p>
        </w:tc>
        <w:tc>
          <w:tcPr>
            <w:tcW w:w="466" w:type="dxa"/>
            <w:tcBorders>
              <w:top w:val="outset" w:sz="8" w:space="0" w:color="auto"/>
              <w:bottom w:val="out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Satisfactory</w:t>
            </w:r>
          </w:p>
        </w:tc>
        <w:tc>
          <w:tcPr>
            <w:tcW w:w="466" w:type="dxa"/>
            <w:tcBorders>
              <w:top w:val="outset" w:sz="8" w:space="0" w:color="auto"/>
              <w:bottom w:val="out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Accomplished</w:t>
            </w:r>
          </w:p>
        </w:tc>
        <w:tc>
          <w:tcPr>
            <w:tcW w:w="466" w:type="dxa"/>
            <w:tcBorders>
              <w:top w:val="outset" w:sz="8" w:space="0" w:color="auto"/>
              <w:bottom w:val="outset" w:sz="8" w:space="0" w:color="auto"/>
              <w:right w:val="out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Unable to comment</w:t>
            </w:r>
          </w:p>
        </w:tc>
      </w:tr>
      <w:tr w:rsidR="002460E0" w:rsidRPr="003344E2">
        <w:tc>
          <w:tcPr>
            <w:tcW w:w="6446" w:type="dxa"/>
            <w:tcBorders>
              <w:top w:val="outset" w:sz="8" w:space="0" w:color="auto"/>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Attitude towards patient</w:t>
            </w:r>
          </w:p>
        </w:tc>
        <w:tc>
          <w:tcPr>
            <w:tcW w:w="466" w:type="dxa"/>
            <w:tcBorders>
              <w:top w:val="outset" w:sz="8" w:space="0" w:color="auto"/>
              <w:left w:val="outset" w:sz="8" w:space="0" w:color="auto"/>
            </w:tcBorders>
          </w:tcPr>
          <w:p w:rsidR="002460E0" w:rsidRPr="003344E2" w:rsidRDefault="002460E0" w:rsidP="002460E0">
            <w:pPr>
              <w:spacing w:after="0"/>
              <w:rPr>
                <w:rFonts w:ascii="Arial" w:hAnsi="Arial"/>
                <w:i/>
                <w:sz w:val="24"/>
              </w:rPr>
            </w:pPr>
          </w:p>
        </w:tc>
        <w:tc>
          <w:tcPr>
            <w:tcW w:w="466" w:type="dxa"/>
            <w:tcBorders>
              <w:top w:val="outset" w:sz="8" w:space="0" w:color="auto"/>
            </w:tcBorders>
          </w:tcPr>
          <w:p w:rsidR="002460E0" w:rsidRPr="003344E2" w:rsidRDefault="002460E0" w:rsidP="002460E0">
            <w:pPr>
              <w:spacing w:after="0"/>
              <w:rPr>
                <w:rFonts w:ascii="Arial" w:hAnsi="Arial"/>
                <w:i/>
                <w:sz w:val="24"/>
              </w:rPr>
            </w:pPr>
          </w:p>
        </w:tc>
        <w:tc>
          <w:tcPr>
            <w:tcW w:w="466" w:type="dxa"/>
            <w:tcBorders>
              <w:top w:val="outset" w:sz="8" w:space="0" w:color="auto"/>
            </w:tcBorders>
          </w:tcPr>
          <w:p w:rsidR="002460E0" w:rsidRPr="003344E2" w:rsidRDefault="002460E0" w:rsidP="002460E0">
            <w:pPr>
              <w:spacing w:after="0"/>
              <w:rPr>
                <w:rFonts w:ascii="Arial" w:hAnsi="Arial"/>
                <w:i/>
                <w:sz w:val="24"/>
              </w:rPr>
            </w:pPr>
          </w:p>
        </w:tc>
        <w:tc>
          <w:tcPr>
            <w:tcW w:w="466" w:type="dxa"/>
            <w:tcBorders>
              <w:top w:val="outset" w:sz="8" w:space="0" w:color="auto"/>
            </w:tcBorders>
          </w:tcPr>
          <w:p w:rsidR="002460E0" w:rsidRPr="003344E2" w:rsidRDefault="002460E0" w:rsidP="002460E0">
            <w:pPr>
              <w:spacing w:after="0"/>
              <w:rPr>
                <w:rFonts w:ascii="Arial" w:hAnsi="Arial"/>
                <w:i/>
                <w:sz w:val="24"/>
              </w:rPr>
            </w:pPr>
          </w:p>
        </w:tc>
        <w:tc>
          <w:tcPr>
            <w:tcW w:w="466" w:type="dxa"/>
            <w:tcBorders>
              <w:top w:val="outset" w:sz="8" w:space="0" w:color="auto"/>
            </w:tcBorders>
          </w:tcPr>
          <w:p w:rsidR="002460E0" w:rsidRPr="003344E2" w:rsidRDefault="002460E0" w:rsidP="002460E0">
            <w:pPr>
              <w:spacing w:after="0"/>
              <w:rPr>
                <w:rFonts w:ascii="Arial" w:hAnsi="Arial"/>
                <w:i/>
                <w:sz w:val="24"/>
              </w:rPr>
            </w:pPr>
          </w:p>
        </w:tc>
        <w:tc>
          <w:tcPr>
            <w:tcW w:w="466" w:type="dxa"/>
            <w:tcBorders>
              <w:top w:val="outset" w:sz="8" w:space="0" w:color="auto"/>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Understand rationale of treatment</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Provide working formulation of patient's difficulties</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Develop empathic and responsive relationship with patient</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Establishing frame for treatment</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Use of therapeutic techniques</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Monitor impact of therapy</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Ending treatment</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Use of supervision</w:t>
            </w:r>
          </w:p>
        </w:tc>
        <w:tc>
          <w:tcPr>
            <w:tcW w:w="466" w:type="dxa"/>
            <w:tcBorders>
              <w:left w:val="out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out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outset" w:sz="8" w:space="0" w:color="auto"/>
              <w:bottom w:val="outset" w:sz="8" w:space="0" w:color="auto"/>
              <w:right w:val="out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Documentation</w:t>
            </w:r>
          </w:p>
        </w:tc>
        <w:tc>
          <w:tcPr>
            <w:tcW w:w="466" w:type="dxa"/>
            <w:tcBorders>
              <w:left w:val="outset" w:sz="8" w:space="0" w:color="auto"/>
              <w:bottom w:val="outset" w:sz="8" w:space="0" w:color="auto"/>
            </w:tcBorders>
          </w:tcPr>
          <w:p w:rsidR="002460E0" w:rsidRPr="003344E2" w:rsidRDefault="002460E0" w:rsidP="002460E0">
            <w:pPr>
              <w:spacing w:after="0"/>
              <w:rPr>
                <w:rFonts w:ascii="Arial" w:hAnsi="Arial"/>
                <w:i/>
                <w:sz w:val="24"/>
              </w:rPr>
            </w:pPr>
          </w:p>
        </w:tc>
        <w:tc>
          <w:tcPr>
            <w:tcW w:w="466" w:type="dxa"/>
            <w:tcBorders>
              <w:bottom w:val="outset" w:sz="8" w:space="0" w:color="auto"/>
            </w:tcBorders>
          </w:tcPr>
          <w:p w:rsidR="002460E0" w:rsidRPr="003344E2" w:rsidRDefault="002460E0" w:rsidP="002460E0">
            <w:pPr>
              <w:spacing w:after="0"/>
              <w:rPr>
                <w:rFonts w:ascii="Arial" w:hAnsi="Arial"/>
                <w:i/>
                <w:sz w:val="24"/>
              </w:rPr>
            </w:pPr>
          </w:p>
        </w:tc>
        <w:tc>
          <w:tcPr>
            <w:tcW w:w="466" w:type="dxa"/>
            <w:tcBorders>
              <w:bottom w:val="outset" w:sz="8" w:space="0" w:color="auto"/>
            </w:tcBorders>
          </w:tcPr>
          <w:p w:rsidR="002460E0" w:rsidRPr="003344E2" w:rsidRDefault="002460E0" w:rsidP="002460E0">
            <w:pPr>
              <w:spacing w:after="0"/>
              <w:rPr>
                <w:rFonts w:ascii="Arial" w:hAnsi="Arial"/>
                <w:i/>
                <w:sz w:val="24"/>
              </w:rPr>
            </w:pPr>
          </w:p>
        </w:tc>
        <w:tc>
          <w:tcPr>
            <w:tcW w:w="466" w:type="dxa"/>
            <w:tcBorders>
              <w:bottom w:val="outset" w:sz="8" w:space="0" w:color="auto"/>
            </w:tcBorders>
          </w:tcPr>
          <w:p w:rsidR="002460E0" w:rsidRPr="003344E2" w:rsidRDefault="002460E0" w:rsidP="002460E0">
            <w:pPr>
              <w:spacing w:after="0"/>
              <w:rPr>
                <w:rFonts w:ascii="Arial" w:hAnsi="Arial"/>
                <w:i/>
                <w:sz w:val="24"/>
              </w:rPr>
            </w:pPr>
          </w:p>
        </w:tc>
        <w:tc>
          <w:tcPr>
            <w:tcW w:w="466" w:type="dxa"/>
            <w:tcBorders>
              <w:bottom w:val="outset" w:sz="8" w:space="0" w:color="auto"/>
            </w:tcBorders>
          </w:tcPr>
          <w:p w:rsidR="002460E0" w:rsidRPr="003344E2" w:rsidRDefault="002460E0" w:rsidP="002460E0">
            <w:pPr>
              <w:spacing w:after="0"/>
              <w:rPr>
                <w:rFonts w:ascii="Arial" w:hAnsi="Arial"/>
                <w:i/>
                <w:sz w:val="24"/>
              </w:rPr>
            </w:pPr>
          </w:p>
        </w:tc>
        <w:tc>
          <w:tcPr>
            <w:tcW w:w="466" w:type="dxa"/>
            <w:tcBorders>
              <w:bottom w:val="outset" w:sz="8" w:space="0" w:color="auto"/>
              <w:right w:val="outset" w:sz="8" w:space="0" w:color="auto"/>
            </w:tcBorders>
          </w:tcPr>
          <w:p w:rsidR="002460E0" w:rsidRPr="003344E2" w:rsidRDefault="002460E0" w:rsidP="002460E0">
            <w:pPr>
              <w:spacing w:after="0"/>
              <w:rPr>
                <w:rFonts w:ascii="Arial" w:hAnsi="Arial"/>
                <w:i/>
                <w:sz w:val="24"/>
              </w:rPr>
            </w:pPr>
          </w:p>
        </w:tc>
      </w:tr>
    </w:tbl>
    <w:p w:rsidR="002460E0" w:rsidRPr="00A20697" w:rsidRDefault="002460E0" w:rsidP="002460E0">
      <w:pPr>
        <w:rPr>
          <w:rFonts w:ascii="Arial" w:hAnsi="Arial" w:cs="Arial"/>
          <w:sz w:val="24"/>
        </w:rPr>
      </w:pPr>
    </w:p>
    <w:p w:rsidR="00B52882" w:rsidRDefault="00B52882">
      <w:pPr>
        <w:rPr>
          <w:rFonts w:ascii="Arial" w:eastAsia="Arial" w:hAnsi="Arial" w:cs="Arial"/>
          <w:sz w:val="24"/>
          <w:szCs w:val="24"/>
        </w:rPr>
      </w:pPr>
    </w:p>
    <w:p w:rsidR="00B52882" w:rsidRDefault="007E16A8">
      <w:r>
        <w:rPr>
          <w:rFonts w:ascii="Arial" w:eastAsia="Arial" w:hAnsi="Arial" w:cs="Arial"/>
          <w:b/>
          <w:bCs/>
          <w:sz w:val="24"/>
          <w:szCs w:val="24"/>
        </w:rPr>
        <w:br w:type="page"/>
      </w:r>
    </w:p>
    <w:p w:rsidR="00B52882" w:rsidRDefault="00B52882">
      <w:pPr>
        <w:rPr>
          <w:rFonts w:ascii="Arial" w:eastAsia="Arial" w:hAnsi="Arial" w:cs="Arial"/>
          <w:b/>
          <w:bCs/>
          <w:sz w:val="24"/>
          <w:szCs w:val="24"/>
        </w:rPr>
      </w:pPr>
    </w:p>
    <w:p w:rsidR="00B52882" w:rsidRDefault="007E16A8">
      <w:pPr>
        <w:numPr>
          <w:ilvl w:val="0"/>
          <w:numId w:val="16"/>
        </w:numPr>
        <w:tabs>
          <w:tab w:val="clear" w:pos="720"/>
          <w:tab w:val="num" w:pos="690"/>
        </w:tabs>
        <w:ind w:left="690" w:hanging="330"/>
        <w:rPr>
          <w:rFonts w:ascii="Arial" w:eastAsia="Arial" w:hAnsi="Arial" w:cs="Arial"/>
          <w:b/>
          <w:bCs/>
          <w:sz w:val="24"/>
          <w:szCs w:val="24"/>
        </w:rPr>
      </w:pPr>
      <w:r>
        <w:rPr>
          <w:rFonts w:ascii="Arial"/>
          <w:b/>
          <w:bCs/>
          <w:sz w:val="24"/>
          <w:szCs w:val="24"/>
        </w:rPr>
        <w:t>PACE (Psychotherapy assessment of clinical expertise)</w:t>
      </w:r>
    </w:p>
    <w:p w:rsidR="00B52882" w:rsidRDefault="00B52882">
      <w:pPr>
        <w:rPr>
          <w:rFonts w:ascii="Arial" w:eastAsia="Arial" w:hAnsi="Arial" w:cs="Arial"/>
          <w:sz w:val="24"/>
          <w:szCs w:val="24"/>
        </w:rPr>
      </w:pPr>
    </w:p>
    <w:p w:rsidR="00B52882" w:rsidRDefault="007E16A8">
      <w:pPr>
        <w:rPr>
          <w:rFonts w:ascii="Arial" w:eastAsia="Arial" w:hAnsi="Arial" w:cs="Arial"/>
          <w:sz w:val="24"/>
          <w:szCs w:val="24"/>
        </w:rPr>
      </w:pPr>
      <w:r>
        <w:rPr>
          <w:rFonts w:ascii="Arial"/>
          <w:sz w:val="24"/>
          <w:szCs w:val="24"/>
        </w:rPr>
        <w:t xml:space="preserve">After finishing the case the trainee needs to organiseto complete a PACE. The PACE is usually completed by the psychotherapy tutor. This requires the trainee to bring completed SAPE(s) and a 500 word summary of the case </w:t>
      </w:r>
      <w:r w:rsidR="004E734D">
        <w:rPr>
          <w:rFonts w:ascii="Arial"/>
          <w:sz w:val="24"/>
          <w:szCs w:val="24"/>
        </w:rPr>
        <w:t xml:space="preserve">(which has been agreed with the clinical supervisor) </w:t>
      </w:r>
      <w:r>
        <w:rPr>
          <w:rFonts w:ascii="Arial"/>
          <w:sz w:val="24"/>
          <w:szCs w:val="24"/>
        </w:rPr>
        <w:t xml:space="preserve">and be prepared to discuss the case with the assessor.  </w:t>
      </w:r>
    </w:p>
    <w:p w:rsidR="00B52882" w:rsidRDefault="007E16A8">
      <w:pPr>
        <w:rPr>
          <w:rFonts w:ascii="Arial" w:eastAsia="Arial" w:hAnsi="Arial" w:cs="Arial"/>
          <w:sz w:val="24"/>
          <w:szCs w:val="24"/>
        </w:rPr>
      </w:pPr>
      <w:r>
        <w:rPr>
          <w:rFonts w:ascii="Arial"/>
          <w:sz w:val="24"/>
          <w:szCs w:val="24"/>
        </w:rPr>
        <w:t xml:space="preserve">The PACE is a summative assessment. This evidence from the PACE is used to inform ARCP panels with regards to meeting of the core curriculum psychotherapy competencies and hence readiness to progress to the next stage of training. </w:t>
      </w:r>
    </w:p>
    <w:p w:rsidR="00B52882" w:rsidRDefault="007E16A8">
      <w:pPr>
        <w:rPr>
          <w:rFonts w:ascii="Arial" w:eastAsia="Arial" w:hAnsi="Arial" w:cs="Arial"/>
          <w:sz w:val="24"/>
          <w:szCs w:val="24"/>
        </w:rPr>
      </w:pPr>
      <w:r>
        <w:rPr>
          <w:rFonts w:ascii="Arial"/>
          <w:sz w:val="24"/>
          <w:szCs w:val="24"/>
        </w:rPr>
        <w:t>There is a specially designed form for the Psychotherapy ACE (PACE) on the royal college</w:t>
      </w:r>
      <w:r>
        <w:rPr>
          <w:rFonts w:hAnsi="Arial Unicode MS"/>
          <w:sz w:val="24"/>
          <w:szCs w:val="24"/>
        </w:rPr>
        <w:t>’</w:t>
      </w:r>
      <w:r>
        <w:rPr>
          <w:rFonts w:ascii="Arial"/>
          <w:sz w:val="24"/>
          <w:szCs w:val="24"/>
        </w:rPr>
        <w:t>s</w:t>
      </w:r>
      <w:r w:rsidR="003D7D03">
        <w:rPr>
          <w:rFonts w:ascii="Arial"/>
          <w:sz w:val="24"/>
          <w:szCs w:val="24"/>
        </w:rPr>
        <w:t xml:space="preserve"> Portfolio Online website (Fig 4</w:t>
      </w:r>
      <w:r>
        <w:rPr>
          <w:rFonts w:ascii="Arial"/>
          <w:sz w:val="24"/>
          <w:szCs w:val="24"/>
        </w:rPr>
        <w:t>); this is different to the generic psychiatry ACE form.</w:t>
      </w:r>
    </w:p>
    <w:p w:rsidR="002460E0" w:rsidRPr="00A20697" w:rsidRDefault="002460E0" w:rsidP="002460E0">
      <w:pPr>
        <w:rPr>
          <w:rFonts w:ascii="Arial" w:hAnsi="Arial" w:cs="Arial"/>
          <w:sz w:val="24"/>
        </w:rPr>
      </w:pPr>
    </w:p>
    <w:p w:rsidR="002460E0" w:rsidRPr="00A20697" w:rsidRDefault="002460E0" w:rsidP="002460E0">
      <w:pPr>
        <w:rPr>
          <w:rFonts w:ascii="Arial" w:hAnsi="Arial"/>
          <w:sz w:val="24"/>
        </w:rPr>
      </w:pPr>
      <w:r w:rsidRPr="00A20697">
        <w:rPr>
          <w:rFonts w:ascii="Arial" w:hAnsi="Arial"/>
          <w:sz w:val="24"/>
        </w:rPr>
        <w:t xml:space="preserve">Fig </w:t>
      </w:r>
      <w:r w:rsidR="00B849A3">
        <w:rPr>
          <w:rFonts w:ascii="Arial" w:hAnsi="Arial"/>
          <w:sz w:val="24"/>
        </w:rPr>
        <w:t>4</w:t>
      </w:r>
      <w:r w:rsidRPr="00A20697">
        <w:rPr>
          <w:rFonts w:ascii="Arial" w:hAnsi="Arial"/>
          <w:sz w:val="24"/>
        </w:rPr>
        <w:t>: PACE form: areas of competence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4"/>
        <w:gridCol w:w="487"/>
        <w:gridCol w:w="487"/>
        <w:gridCol w:w="487"/>
        <w:gridCol w:w="487"/>
        <w:gridCol w:w="487"/>
        <w:gridCol w:w="487"/>
      </w:tblGrid>
      <w:tr w:rsidR="002460E0" w:rsidRPr="003344E2">
        <w:trPr>
          <w:cantSplit/>
          <w:trHeight w:val="2224"/>
        </w:trPr>
        <w:tc>
          <w:tcPr>
            <w:tcW w:w="6446" w:type="dxa"/>
            <w:tcBorders>
              <w:top w:val="nil"/>
              <w:left w:val="nil"/>
              <w:bottom w:val="inset" w:sz="8" w:space="0" w:color="auto"/>
              <w:right w:val="inset" w:sz="8" w:space="0" w:color="auto"/>
            </w:tcBorders>
          </w:tcPr>
          <w:p w:rsidR="002460E0" w:rsidRPr="003344E2" w:rsidRDefault="002460E0" w:rsidP="002460E0">
            <w:pPr>
              <w:spacing w:after="0"/>
              <w:rPr>
                <w:rFonts w:ascii="Arial" w:hAnsi="Arial"/>
                <w:sz w:val="24"/>
              </w:rPr>
            </w:pPr>
          </w:p>
        </w:tc>
        <w:tc>
          <w:tcPr>
            <w:tcW w:w="466" w:type="dxa"/>
            <w:tcBorders>
              <w:top w:val="inset" w:sz="8" w:space="0" w:color="auto"/>
              <w:left w:val="inset" w:sz="8" w:space="0" w:color="auto"/>
              <w:bottom w:val="in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Unacceptable</w:t>
            </w:r>
          </w:p>
        </w:tc>
        <w:tc>
          <w:tcPr>
            <w:tcW w:w="466" w:type="dxa"/>
            <w:tcBorders>
              <w:top w:val="inset" w:sz="8" w:space="0" w:color="auto"/>
              <w:bottom w:val="in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Much work to be done</w:t>
            </w:r>
          </w:p>
        </w:tc>
        <w:tc>
          <w:tcPr>
            <w:tcW w:w="466" w:type="dxa"/>
            <w:tcBorders>
              <w:top w:val="inset" w:sz="8" w:space="0" w:color="auto"/>
              <w:bottom w:val="in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Borderline</w:t>
            </w:r>
          </w:p>
        </w:tc>
        <w:tc>
          <w:tcPr>
            <w:tcW w:w="466" w:type="dxa"/>
            <w:tcBorders>
              <w:top w:val="inset" w:sz="8" w:space="0" w:color="auto"/>
              <w:bottom w:val="in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Satisfactory</w:t>
            </w:r>
          </w:p>
        </w:tc>
        <w:tc>
          <w:tcPr>
            <w:tcW w:w="466" w:type="dxa"/>
            <w:tcBorders>
              <w:top w:val="inset" w:sz="8" w:space="0" w:color="auto"/>
              <w:bottom w:val="in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Accomplished</w:t>
            </w:r>
          </w:p>
        </w:tc>
        <w:tc>
          <w:tcPr>
            <w:tcW w:w="466" w:type="dxa"/>
            <w:tcBorders>
              <w:top w:val="inset" w:sz="8" w:space="0" w:color="auto"/>
              <w:bottom w:val="inset" w:sz="8" w:space="0" w:color="auto"/>
              <w:right w:val="inset" w:sz="8" w:space="0" w:color="auto"/>
            </w:tcBorders>
            <w:textDirection w:val="btLr"/>
          </w:tcPr>
          <w:p w:rsidR="002460E0" w:rsidRPr="003344E2" w:rsidRDefault="002460E0" w:rsidP="002460E0">
            <w:pPr>
              <w:spacing w:after="0"/>
              <w:ind w:left="113" w:right="113"/>
              <w:rPr>
                <w:rFonts w:ascii="Arial" w:hAnsi="Arial"/>
                <w:sz w:val="20"/>
              </w:rPr>
            </w:pPr>
            <w:r w:rsidRPr="003344E2">
              <w:rPr>
                <w:rFonts w:ascii="Arial" w:hAnsi="Arial"/>
                <w:sz w:val="20"/>
              </w:rPr>
              <w:t>Unable to comment</w:t>
            </w:r>
          </w:p>
        </w:tc>
      </w:tr>
      <w:tr w:rsidR="002460E0" w:rsidRPr="003344E2">
        <w:tc>
          <w:tcPr>
            <w:tcW w:w="6446" w:type="dxa"/>
            <w:tcBorders>
              <w:top w:val="inset" w:sz="8" w:space="0" w:color="auto"/>
              <w:left w:val="inset" w:sz="8" w:space="0" w:color="auto"/>
              <w:right w:val="in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Attitude towards patient and development of an empathic relationship</w:t>
            </w:r>
          </w:p>
        </w:tc>
        <w:tc>
          <w:tcPr>
            <w:tcW w:w="466" w:type="dxa"/>
            <w:tcBorders>
              <w:top w:val="inset" w:sz="8" w:space="0" w:color="auto"/>
              <w:left w:val="inset" w:sz="8" w:space="0" w:color="auto"/>
            </w:tcBorders>
          </w:tcPr>
          <w:p w:rsidR="002460E0" w:rsidRPr="003344E2" w:rsidRDefault="002460E0" w:rsidP="002460E0">
            <w:pPr>
              <w:spacing w:after="0"/>
              <w:rPr>
                <w:rFonts w:ascii="Arial" w:hAnsi="Arial"/>
                <w:i/>
                <w:sz w:val="24"/>
              </w:rPr>
            </w:pPr>
          </w:p>
        </w:tc>
        <w:tc>
          <w:tcPr>
            <w:tcW w:w="466" w:type="dxa"/>
            <w:tcBorders>
              <w:top w:val="inset" w:sz="8" w:space="0" w:color="auto"/>
            </w:tcBorders>
          </w:tcPr>
          <w:p w:rsidR="002460E0" w:rsidRPr="003344E2" w:rsidRDefault="002460E0" w:rsidP="002460E0">
            <w:pPr>
              <w:spacing w:after="0"/>
              <w:rPr>
                <w:rFonts w:ascii="Arial" w:hAnsi="Arial"/>
                <w:i/>
                <w:sz w:val="24"/>
              </w:rPr>
            </w:pPr>
          </w:p>
        </w:tc>
        <w:tc>
          <w:tcPr>
            <w:tcW w:w="466" w:type="dxa"/>
            <w:tcBorders>
              <w:top w:val="inset" w:sz="8" w:space="0" w:color="auto"/>
            </w:tcBorders>
          </w:tcPr>
          <w:p w:rsidR="002460E0" w:rsidRPr="003344E2" w:rsidRDefault="002460E0" w:rsidP="002460E0">
            <w:pPr>
              <w:spacing w:after="0"/>
              <w:rPr>
                <w:rFonts w:ascii="Arial" w:hAnsi="Arial"/>
                <w:i/>
                <w:sz w:val="24"/>
              </w:rPr>
            </w:pPr>
          </w:p>
        </w:tc>
        <w:tc>
          <w:tcPr>
            <w:tcW w:w="466" w:type="dxa"/>
            <w:tcBorders>
              <w:top w:val="inset" w:sz="8" w:space="0" w:color="auto"/>
            </w:tcBorders>
          </w:tcPr>
          <w:p w:rsidR="002460E0" w:rsidRPr="003344E2" w:rsidRDefault="002460E0" w:rsidP="002460E0">
            <w:pPr>
              <w:spacing w:after="0"/>
              <w:rPr>
                <w:rFonts w:ascii="Arial" w:hAnsi="Arial"/>
                <w:i/>
                <w:sz w:val="24"/>
              </w:rPr>
            </w:pPr>
          </w:p>
        </w:tc>
        <w:tc>
          <w:tcPr>
            <w:tcW w:w="466" w:type="dxa"/>
            <w:tcBorders>
              <w:top w:val="inset" w:sz="8" w:space="0" w:color="auto"/>
            </w:tcBorders>
          </w:tcPr>
          <w:p w:rsidR="002460E0" w:rsidRPr="003344E2" w:rsidRDefault="002460E0" w:rsidP="002460E0">
            <w:pPr>
              <w:spacing w:after="0"/>
              <w:rPr>
                <w:rFonts w:ascii="Arial" w:hAnsi="Arial"/>
                <w:i/>
                <w:sz w:val="24"/>
              </w:rPr>
            </w:pPr>
          </w:p>
        </w:tc>
        <w:tc>
          <w:tcPr>
            <w:tcW w:w="466" w:type="dxa"/>
            <w:tcBorders>
              <w:top w:val="inset" w:sz="8" w:space="0" w:color="auto"/>
              <w:right w:val="in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inset" w:sz="8" w:space="0" w:color="auto"/>
              <w:right w:val="in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Understand of the rationale of treatment and ability to provide a working formulation</w:t>
            </w:r>
          </w:p>
        </w:tc>
        <w:tc>
          <w:tcPr>
            <w:tcW w:w="466" w:type="dxa"/>
            <w:tcBorders>
              <w:left w:val="in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in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inset" w:sz="8" w:space="0" w:color="auto"/>
              <w:right w:val="in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Establishing frame for treatment and noticing challenges to this</w:t>
            </w:r>
          </w:p>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p>
        </w:tc>
        <w:tc>
          <w:tcPr>
            <w:tcW w:w="466" w:type="dxa"/>
            <w:tcBorders>
              <w:left w:val="in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in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inset" w:sz="8" w:space="0" w:color="auto"/>
              <w:right w:val="in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Use of therapeutic techniques and monitoring the impact of these</w:t>
            </w:r>
          </w:p>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p>
        </w:tc>
        <w:tc>
          <w:tcPr>
            <w:tcW w:w="466" w:type="dxa"/>
            <w:tcBorders>
              <w:left w:val="in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in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inset" w:sz="8" w:space="0" w:color="auto"/>
              <w:right w:val="in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Management of the ending of treatment</w:t>
            </w:r>
          </w:p>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p>
        </w:tc>
        <w:tc>
          <w:tcPr>
            <w:tcW w:w="466" w:type="dxa"/>
            <w:tcBorders>
              <w:left w:val="in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in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inset" w:sz="8" w:space="0" w:color="auto"/>
              <w:right w:val="in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Use of supervision</w:t>
            </w:r>
          </w:p>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p>
        </w:tc>
        <w:tc>
          <w:tcPr>
            <w:tcW w:w="466" w:type="dxa"/>
            <w:tcBorders>
              <w:left w:val="inset" w:sz="8" w:space="0" w:color="auto"/>
            </w:tcBorders>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Pr>
          <w:p w:rsidR="002460E0" w:rsidRPr="003344E2" w:rsidRDefault="002460E0" w:rsidP="002460E0">
            <w:pPr>
              <w:spacing w:after="0"/>
              <w:rPr>
                <w:rFonts w:ascii="Arial" w:hAnsi="Arial"/>
                <w:i/>
                <w:sz w:val="24"/>
              </w:rPr>
            </w:pPr>
          </w:p>
        </w:tc>
        <w:tc>
          <w:tcPr>
            <w:tcW w:w="466" w:type="dxa"/>
            <w:tcBorders>
              <w:right w:val="inset" w:sz="8" w:space="0" w:color="auto"/>
            </w:tcBorders>
          </w:tcPr>
          <w:p w:rsidR="002460E0" w:rsidRPr="003344E2" w:rsidRDefault="002460E0" w:rsidP="002460E0">
            <w:pPr>
              <w:spacing w:after="0"/>
              <w:rPr>
                <w:rFonts w:ascii="Arial" w:hAnsi="Arial"/>
                <w:i/>
                <w:sz w:val="24"/>
              </w:rPr>
            </w:pPr>
          </w:p>
        </w:tc>
      </w:tr>
      <w:tr w:rsidR="002460E0" w:rsidRPr="003344E2">
        <w:tc>
          <w:tcPr>
            <w:tcW w:w="6446" w:type="dxa"/>
            <w:tcBorders>
              <w:left w:val="inset" w:sz="8" w:space="0" w:color="auto"/>
              <w:bottom w:val="inset" w:sz="8" w:space="0" w:color="auto"/>
              <w:right w:val="inset" w:sz="8" w:space="0" w:color="auto"/>
            </w:tcBorders>
            <w:vAlign w:val="center"/>
          </w:tcPr>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r w:rsidRPr="003344E2">
              <w:rPr>
                <w:rFonts w:ascii="Arial" w:hAnsi="Arial" w:cs="Helvetica Neue"/>
                <w:color w:val="262626"/>
                <w:sz w:val="20"/>
                <w:szCs w:val="36"/>
              </w:rPr>
              <w:t>Quality of written summary in conveying key points</w:t>
            </w:r>
          </w:p>
          <w:p w:rsidR="002460E0" w:rsidRPr="003344E2" w:rsidRDefault="002460E0" w:rsidP="002460E0">
            <w:pPr>
              <w:widowControl w:val="0"/>
              <w:autoSpaceDE w:val="0"/>
              <w:autoSpaceDN w:val="0"/>
              <w:adjustRightInd w:val="0"/>
              <w:spacing w:after="0"/>
              <w:rPr>
                <w:rFonts w:ascii="Arial" w:hAnsi="Arial" w:cs="Helvetica Neue"/>
                <w:color w:val="262626"/>
                <w:sz w:val="20"/>
                <w:szCs w:val="36"/>
              </w:rPr>
            </w:pPr>
          </w:p>
        </w:tc>
        <w:tc>
          <w:tcPr>
            <w:tcW w:w="466" w:type="dxa"/>
            <w:tcBorders>
              <w:left w:val="inset" w:sz="8" w:space="0" w:color="auto"/>
              <w:bottom w:val="inset" w:sz="8" w:space="0" w:color="auto"/>
            </w:tcBorders>
          </w:tcPr>
          <w:p w:rsidR="002460E0" w:rsidRPr="003344E2" w:rsidRDefault="002460E0" w:rsidP="002460E0">
            <w:pPr>
              <w:spacing w:after="0"/>
              <w:rPr>
                <w:rFonts w:ascii="Arial" w:hAnsi="Arial"/>
                <w:i/>
                <w:sz w:val="24"/>
              </w:rPr>
            </w:pPr>
          </w:p>
        </w:tc>
        <w:tc>
          <w:tcPr>
            <w:tcW w:w="466" w:type="dxa"/>
            <w:tcBorders>
              <w:bottom w:val="inset" w:sz="8" w:space="0" w:color="auto"/>
            </w:tcBorders>
          </w:tcPr>
          <w:p w:rsidR="002460E0" w:rsidRPr="003344E2" w:rsidRDefault="002460E0" w:rsidP="002460E0">
            <w:pPr>
              <w:spacing w:after="0"/>
              <w:rPr>
                <w:rFonts w:ascii="Arial" w:hAnsi="Arial"/>
                <w:i/>
                <w:sz w:val="24"/>
              </w:rPr>
            </w:pPr>
          </w:p>
        </w:tc>
        <w:tc>
          <w:tcPr>
            <w:tcW w:w="466" w:type="dxa"/>
            <w:tcBorders>
              <w:bottom w:val="inset" w:sz="8" w:space="0" w:color="auto"/>
            </w:tcBorders>
          </w:tcPr>
          <w:p w:rsidR="002460E0" w:rsidRPr="003344E2" w:rsidRDefault="002460E0" w:rsidP="002460E0">
            <w:pPr>
              <w:spacing w:after="0"/>
              <w:rPr>
                <w:rFonts w:ascii="Arial" w:hAnsi="Arial"/>
                <w:i/>
                <w:sz w:val="24"/>
              </w:rPr>
            </w:pPr>
          </w:p>
        </w:tc>
        <w:tc>
          <w:tcPr>
            <w:tcW w:w="466" w:type="dxa"/>
            <w:tcBorders>
              <w:bottom w:val="inset" w:sz="8" w:space="0" w:color="auto"/>
            </w:tcBorders>
          </w:tcPr>
          <w:p w:rsidR="002460E0" w:rsidRPr="003344E2" w:rsidRDefault="002460E0" w:rsidP="002460E0">
            <w:pPr>
              <w:spacing w:after="0"/>
              <w:rPr>
                <w:rFonts w:ascii="Arial" w:hAnsi="Arial"/>
                <w:i/>
                <w:sz w:val="24"/>
              </w:rPr>
            </w:pPr>
          </w:p>
        </w:tc>
        <w:tc>
          <w:tcPr>
            <w:tcW w:w="466" w:type="dxa"/>
            <w:tcBorders>
              <w:bottom w:val="inset" w:sz="8" w:space="0" w:color="auto"/>
            </w:tcBorders>
          </w:tcPr>
          <w:p w:rsidR="002460E0" w:rsidRPr="003344E2" w:rsidRDefault="002460E0" w:rsidP="002460E0">
            <w:pPr>
              <w:spacing w:after="0"/>
              <w:rPr>
                <w:rFonts w:ascii="Arial" w:hAnsi="Arial"/>
                <w:i/>
                <w:sz w:val="24"/>
              </w:rPr>
            </w:pPr>
          </w:p>
        </w:tc>
        <w:tc>
          <w:tcPr>
            <w:tcW w:w="466" w:type="dxa"/>
            <w:tcBorders>
              <w:bottom w:val="inset" w:sz="8" w:space="0" w:color="auto"/>
              <w:right w:val="inset" w:sz="8" w:space="0" w:color="auto"/>
            </w:tcBorders>
          </w:tcPr>
          <w:p w:rsidR="002460E0" w:rsidRPr="003344E2" w:rsidRDefault="002460E0" w:rsidP="002460E0">
            <w:pPr>
              <w:spacing w:after="0"/>
              <w:rPr>
                <w:rFonts w:ascii="Arial" w:hAnsi="Arial"/>
                <w:i/>
                <w:sz w:val="24"/>
              </w:rPr>
            </w:pPr>
          </w:p>
        </w:tc>
      </w:tr>
    </w:tbl>
    <w:p w:rsidR="002460E0" w:rsidRPr="00A20697" w:rsidRDefault="002460E0" w:rsidP="002460E0">
      <w:pPr>
        <w:rPr>
          <w:rFonts w:ascii="Arial" w:hAnsi="Arial"/>
          <w:i/>
          <w:sz w:val="24"/>
        </w:rPr>
      </w:pPr>
    </w:p>
    <w:p w:rsidR="00B52882" w:rsidRDefault="00B52882">
      <w:pPr>
        <w:rPr>
          <w:rFonts w:ascii="Arial" w:eastAsia="Arial" w:hAnsi="Arial" w:cs="Arial"/>
          <w:sz w:val="24"/>
          <w:szCs w:val="24"/>
        </w:rPr>
      </w:pPr>
    </w:p>
    <w:p w:rsidR="00B52882" w:rsidRDefault="00B52882">
      <w:pPr>
        <w:rPr>
          <w:rFonts w:ascii="Arial" w:eastAsia="Arial" w:hAnsi="Arial" w:cs="Arial"/>
          <w:sz w:val="24"/>
          <w:szCs w:val="24"/>
        </w:rPr>
      </w:pPr>
    </w:p>
    <w:p w:rsidR="00B52882" w:rsidRDefault="007E16A8">
      <w:pPr>
        <w:widowControl w:val="0"/>
        <w:rPr>
          <w:rFonts w:ascii="Arial" w:eastAsia="Arial" w:hAnsi="Arial" w:cs="Arial"/>
          <w:b/>
          <w:bCs/>
          <w:sz w:val="24"/>
          <w:szCs w:val="24"/>
        </w:rPr>
      </w:pPr>
      <w:r>
        <w:rPr>
          <w:rFonts w:ascii="Arial"/>
          <w:b/>
          <w:bCs/>
          <w:sz w:val="24"/>
          <w:szCs w:val="24"/>
        </w:rPr>
        <w:t>Summary of WPBAs required</w:t>
      </w:r>
    </w:p>
    <w:tbl>
      <w:tblPr>
        <w:tblW w:w="66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52"/>
        <w:gridCol w:w="1418"/>
        <w:gridCol w:w="1559"/>
      </w:tblGrid>
      <w:tr w:rsidR="00B52882">
        <w:trPr>
          <w:trHeight w:val="1565"/>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b/>
                <w:bCs/>
                <w:sz w:val="24"/>
                <w:szCs w:val="24"/>
              </w:rPr>
            </w:pPr>
          </w:p>
          <w:p w:rsidR="00B52882" w:rsidRDefault="007E16A8">
            <w:pPr>
              <w:spacing w:after="0"/>
              <w:rPr>
                <w:rFonts w:ascii="Arial" w:eastAsia="Arial" w:hAnsi="Arial" w:cs="Arial"/>
                <w:b/>
                <w:bCs/>
                <w:sz w:val="24"/>
                <w:szCs w:val="24"/>
              </w:rPr>
            </w:pPr>
            <w:r>
              <w:rPr>
                <w:rFonts w:ascii="Arial"/>
                <w:b/>
                <w:bCs/>
                <w:sz w:val="24"/>
                <w:szCs w:val="24"/>
              </w:rPr>
              <w:t>Evidence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b/>
                <w:bCs/>
                <w:sz w:val="24"/>
                <w:szCs w:val="24"/>
              </w:rPr>
            </w:pPr>
          </w:p>
          <w:p w:rsidR="00B52882" w:rsidRDefault="007E16A8">
            <w:pPr>
              <w:spacing w:after="0"/>
            </w:pPr>
            <w:r>
              <w:rPr>
                <w:rFonts w:ascii="Arial"/>
                <w:b/>
                <w:bCs/>
                <w:sz w:val="24"/>
                <w:szCs w:val="24"/>
              </w:rPr>
              <w:t xml:space="preserve">     CT1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b/>
                <w:bCs/>
                <w:sz w:val="24"/>
                <w:szCs w:val="24"/>
              </w:rPr>
            </w:pPr>
          </w:p>
          <w:p w:rsidR="00B52882" w:rsidRDefault="007E16A8">
            <w:pPr>
              <w:spacing w:after="0"/>
              <w:rPr>
                <w:rFonts w:ascii="Arial" w:eastAsia="Arial" w:hAnsi="Arial" w:cs="Arial"/>
                <w:b/>
                <w:bCs/>
                <w:sz w:val="24"/>
                <w:szCs w:val="24"/>
              </w:rPr>
            </w:pPr>
            <w:r>
              <w:rPr>
                <w:rFonts w:ascii="Arial"/>
                <w:b/>
                <w:bCs/>
                <w:sz w:val="24"/>
                <w:szCs w:val="24"/>
              </w:rPr>
              <w:t>CT2  / CT3</w:t>
            </w:r>
          </w:p>
          <w:p w:rsidR="00B52882" w:rsidRDefault="007E16A8">
            <w:pPr>
              <w:spacing w:after="0"/>
            </w:pPr>
            <w:r>
              <w:rPr>
                <w:rFonts w:ascii="Arial"/>
                <w:b/>
                <w:bCs/>
                <w:sz w:val="24"/>
                <w:szCs w:val="24"/>
              </w:rPr>
              <w:t>(unless completed in CT1)</w:t>
            </w:r>
          </w:p>
        </w:tc>
      </w:tr>
      <w:tr w:rsidR="00B52882">
        <w:trPr>
          <w:trHeight w:val="1469"/>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832B63">
            <w:pPr>
              <w:spacing w:after="0"/>
              <w:rPr>
                <w:rFonts w:ascii="Arial" w:eastAsia="Arial" w:hAnsi="Arial" w:cs="Arial"/>
                <w:sz w:val="24"/>
                <w:szCs w:val="24"/>
              </w:rPr>
            </w:pPr>
            <w:r>
              <w:rPr>
                <w:rFonts w:ascii="Arial"/>
                <w:sz w:val="24"/>
                <w:szCs w:val="24"/>
              </w:rPr>
              <w:t xml:space="preserve">2 </w:t>
            </w:r>
            <w:r w:rsidR="007E16A8">
              <w:rPr>
                <w:rFonts w:ascii="Arial"/>
                <w:sz w:val="24"/>
                <w:szCs w:val="24"/>
              </w:rPr>
              <w:t>CBDGAs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7E16A8">
            <w:pPr>
              <w:spacing w:after="0"/>
              <w:rPr>
                <w:rFonts w:ascii="Arial" w:eastAsia="Arial" w:hAnsi="Arial" w:cs="Arial"/>
                <w:sz w:val="24"/>
                <w:szCs w:val="24"/>
              </w:rPr>
            </w:pPr>
            <w:r>
              <w:rPr>
                <w:rFonts w:hAnsi="Arial Unicode MS"/>
                <w:sz w:val="24"/>
                <w:szCs w:val="24"/>
              </w:rPr>
              <w:t>✓</w:t>
            </w:r>
          </w:p>
          <w:p w:rsidR="00B52882" w:rsidRDefault="007E16A8">
            <w:pPr>
              <w:spacing w:after="0"/>
            </w:pPr>
            <w:r>
              <w:rPr>
                <w:rFonts w:hAnsi="Arial Unicode M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B52882">
            <w:pPr>
              <w:spacing w:after="0"/>
            </w:pPr>
          </w:p>
        </w:tc>
      </w:tr>
      <w:tr w:rsidR="00B52882">
        <w:trPr>
          <w:trHeight w:val="1036"/>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7E16A8">
            <w:pPr>
              <w:spacing w:after="0"/>
              <w:rPr>
                <w:rFonts w:ascii="Arial" w:eastAsia="Arial" w:hAnsi="Arial" w:cs="Arial"/>
                <w:sz w:val="24"/>
                <w:szCs w:val="24"/>
              </w:rPr>
            </w:pPr>
            <w:r>
              <w:rPr>
                <w:rFonts w:ascii="Arial"/>
                <w:sz w:val="24"/>
                <w:szCs w:val="24"/>
              </w:rPr>
              <w:t xml:space="preserve">SAPE for short case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7E16A8">
            <w:pPr>
              <w:spacing w:after="0"/>
            </w:pPr>
            <w:r>
              <w:rPr>
                <w:rFonts w:hAnsi="Arial Unicode MS"/>
                <w:sz w:val="24"/>
                <w:szCs w:val="24"/>
              </w:rPr>
              <w:t>✓</w:t>
            </w:r>
          </w:p>
        </w:tc>
      </w:tr>
      <w:tr w:rsidR="00B52882">
        <w:trPr>
          <w:trHeight w:val="1469"/>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7E16A8">
            <w:pPr>
              <w:spacing w:after="0"/>
              <w:rPr>
                <w:rFonts w:ascii="Arial" w:eastAsia="Arial" w:hAnsi="Arial" w:cs="Arial"/>
                <w:sz w:val="24"/>
                <w:szCs w:val="24"/>
              </w:rPr>
            </w:pPr>
            <w:r>
              <w:rPr>
                <w:rFonts w:ascii="Arial"/>
                <w:sz w:val="24"/>
                <w:szCs w:val="24"/>
              </w:rPr>
              <w:t xml:space="preserve">SAPEs for long case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7E16A8">
            <w:pPr>
              <w:spacing w:after="0"/>
              <w:rPr>
                <w:rFonts w:ascii="Arial" w:eastAsia="Arial" w:hAnsi="Arial" w:cs="Arial"/>
                <w:sz w:val="24"/>
                <w:szCs w:val="24"/>
              </w:rPr>
            </w:pPr>
            <w:r>
              <w:rPr>
                <w:rFonts w:hAnsi="Arial Unicode MS"/>
                <w:sz w:val="24"/>
                <w:szCs w:val="24"/>
              </w:rPr>
              <w:t>✓</w:t>
            </w:r>
          </w:p>
          <w:p w:rsidR="00B52882" w:rsidRDefault="007E16A8">
            <w:pPr>
              <w:spacing w:after="0"/>
            </w:pPr>
            <w:r>
              <w:rPr>
                <w:rFonts w:hAnsi="Arial Unicode MS"/>
                <w:sz w:val="24"/>
                <w:szCs w:val="24"/>
              </w:rPr>
              <w:t>✓</w:t>
            </w:r>
          </w:p>
        </w:tc>
      </w:tr>
      <w:tr w:rsidR="00B52882">
        <w:trPr>
          <w:trHeight w:val="1036"/>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pStyle w:val="Default"/>
              <w:spacing w:after="0" w:line="240" w:lineRule="auto"/>
              <w:rPr>
                <w:rFonts w:ascii="Arial" w:eastAsia="Arial" w:hAnsi="Arial" w:cs="Arial"/>
                <w:sz w:val="22"/>
                <w:szCs w:val="22"/>
              </w:rPr>
            </w:pPr>
          </w:p>
          <w:p w:rsidR="00B52882" w:rsidRDefault="007E16A8">
            <w:pPr>
              <w:pStyle w:val="Default"/>
              <w:spacing w:after="0" w:line="240" w:lineRule="auto"/>
            </w:pPr>
            <w:r>
              <w:rPr>
                <w:rFonts w:ascii="Arial"/>
                <w:sz w:val="22"/>
                <w:szCs w:val="22"/>
              </w:rPr>
              <w:t>PACE for short case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7E16A8">
            <w:pPr>
              <w:spacing w:after="0"/>
            </w:pPr>
            <w:r>
              <w:rPr>
                <w:rFonts w:hAnsi="Arial Unicode MS"/>
                <w:sz w:val="24"/>
                <w:szCs w:val="24"/>
              </w:rPr>
              <w:t>✓</w:t>
            </w:r>
          </w:p>
        </w:tc>
      </w:tr>
      <w:tr w:rsidR="00B52882">
        <w:trPr>
          <w:trHeight w:val="1036"/>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pStyle w:val="Default"/>
              <w:spacing w:after="0" w:line="240" w:lineRule="auto"/>
              <w:rPr>
                <w:rFonts w:ascii="Arial" w:eastAsia="Arial" w:hAnsi="Arial" w:cs="Arial"/>
                <w:sz w:val="22"/>
                <w:szCs w:val="22"/>
              </w:rPr>
            </w:pPr>
          </w:p>
          <w:p w:rsidR="00B52882" w:rsidRDefault="007E16A8">
            <w:pPr>
              <w:pStyle w:val="Default"/>
              <w:spacing w:after="0" w:line="240" w:lineRule="auto"/>
            </w:pPr>
            <w:r>
              <w:rPr>
                <w:rFonts w:ascii="Arial"/>
                <w:sz w:val="22"/>
                <w:szCs w:val="22"/>
              </w:rPr>
              <w:t>PACE for long case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82" w:rsidRDefault="00B52882">
            <w:pPr>
              <w:spacing w:after="0"/>
              <w:rPr>
                <w:rFonts w:ascii="Arial" w:eastAsia="Arial" w:hAnsi="Arial" w:cs="Arial"/>
                <w:sz w:val="24"/>
                <w:szCs w:val="24"/>
              </w:rPr>
            </w:pPr>
          </w:p>
          <w:p w:rsidR="00B52882" w:rsidRDefault="007E16A8">
            <w:pPr>
              <w:spacing w:after="0"/>
            </w:pPr>
            <w:r>
              <w:rPr>
                <w:rFonts w:hAnsi="Arial Unicode MS"/>
                <w:sz w:val="24"/>
                <w:szCs w:val="24"/>
              </w:rPr>
              <w:t>✓</w:t>
            </w:r>
          </w:p>
        </w:tc>
      </w:tr>
    </w:tbl>
    <w:p w:rsidR="00B52882" w:rsidRDefault="00B52882">
      <w:pPr>
        <w:widowControl w:val="0"/>
        <w:spacing w:line="240" w:lineRule="auto"/>
        <w:rPr>
          <w:rFonts w:ascii="Arial" w:eastAsia="Arial" w:hAnsi="Arial" w:cs="Arial"/>
          <w:b/>
          <w:bCs/>
          <w:sz w:val="24"/>
          <w:szCs w:val="24"/>
        </w:rPr>
      </w:pPr>
    </w:p>
    <w:p w:rsidR="00B52882" w:rsidRDefault="00B52882">
      <w:pPr>
        <w:spacing w:after="0" w:line="240" w:lineRule="auto"/>
        <w:rPr>
          <w:rFonts w:ascii="Arial" w:eastAsia="Arial" w:hAnsi="Arial" w:cs="Arial"/>
          <w:sz w:val="24"/>
          <w:szCs w:val="24"/>
        </w:rPr>
      </w:pPr>
    </w:p>
    <w:p w:rsidR="00B52882" w:rsidRDefault="00B52882">
      <w:pPr>
        <w:spacing w:after="0" w:line="240" w:lineRule="auto"/>
        <w:rPr>
          <w:rFonts w:ascii="Arial" w:eastAsia="Arial" w:hAnsi="Arial" w:cs="Arial"/>
          <w:sz w:val="24"/>
          <w:szCs w:val="24"/>
        </w:rPr>
      </w:pPr>
    </w:p>
    <w:p w:rsidR="00B52882" w:rsidRDefault="00B52882">
      <w:pPr>
        <w:spacing w:after="0" w:line="240" w:lineRule="auto"/>
        <w:rPr>
          <w:rFonts w:ascii="Arial" w:eastAsia="Arial" w:hAnsi="Arial" w:cs="Arial"/>
          <w:sz w:val="24"/>
          <w:szCs w:val="24"/>
        </w:rPr>
      </w:pPr>
    </w:p>
    <w:p w:rsidR="00B52882" w:rsidRDefault="00B52882">
      <w:pPr>
        <w:spacing w:after="0" w:line="240" w:lineRule="auto"/>
        <w:rPr>
          <w:rFonts w:ascii="Arial" w:eastAsia="Arial" w:hAnsi="Arial" w:cs="Arial"/>
          <w:sz w:val="24"/>
          <w:szCs w:val="24"/>
        </w:rPr>
      </w:pPr>
    </w:p>
    <w:p w:rsidR="00B52882" w:rsidRDefault="007E16A8">
      <w:pPr>
        <w:spacing w:after="0" w:line="240" w:lineRule="auto"/>
        <w:rPr>
          <w:rFonts w:ascii="Arial" w:eastAsia="Arial" w:hAnsi="Arial" w:cs="Arial"/>
          <w:sz w:val="24"/>
          <w:szCs w:val="24"/>
        </w:rPr>
      </w:pPr>
      <w:r>
        <w:rPr>
          <w:rFonts w:ascii="Arial"/>
          <w:sz w:val="24"/>
          <w:szCs w:val="24"/>
        </w:rPr>
        <w:t>DrMasudAwal</w:t>
      </w:r>
    </w:p>
    <w:p w:rsidR="00B52882" w:rsidRDefault="00DB0D81">
      <w:pPr>
        <w:spacing w:after="0" w:line="240" w:lineRule="auto"/>
      </w:pPr>
      <w:r>
        <w:rPr>
          <w:rFonts w:ascii="Arial"/>
          <w:sz w:val="24"/>
          <w:szCs w:val="24"/>
        </w:rPr>
        <w:t>March</w:t>
      </w:r>
      <w:r w:rsidR="007E16A8">
        <w:rPr>
          <w:rFonts w:ascii="Arial"/>
          <w:sz w:val="24"/>
          <w:szCs w:val="24"/>
        </w:rPr>
        <w:t xml:space="preserve"> 201</w:t>
      </w:r>
      <w:r w:rsidR="00047C7F">
        <w:rPr>
          <w:rFonts w:ascii="Arial"/>
          <w:sz w:val="24"/>
          <w:szCs w:val="24"/>
        </w:rPr>
        <w:t>6</w:t>
      </w:r>
    </w:p>
    <w:sectPr w:rsidR="00B52882" w:rsidSect="009076C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12" w:rsidRDefault="00B97012">
      <w:pPr>
        <w:spacing w:after="0" w:line="240" w:lineRule="auto"/>
      </w:pPr>
      <w:r>
        <w:separator/>
      </w:r>
    </w:p>
  </w:endnote>
  <w:endnote w:type="continuationSeparator" w:id="0">
    <w:p w:rsidR="00B97012" w:rsidRDefault="00B9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2A" w:rsidRDefault="00AF5585">
    <w:pPr>
      <w:pStyle w:val="Footer"/>
      <w:jc w:val="right"/>
    </w:pPr>
    <w:r>
      <w:fldChar w:fldCharType="begin"/>
    </w:r>
    <w:r w:rsidR="00662A39">
      <w:instrText xml:space="preserve"> PAGE </w:instrText>
    </w:r>
    <w:r>
      <w:fldChar w:fldCharType="separate"/>
    </w:r>
    <w:r w:rsidR="00A230F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12" w:rsidRDefault="00B97012">
      <w:pPr>
        <w:spacing w:after="0" w:line="240" w:lineRule="auto"/>
      </w:pPr>
      <w:r>
        <w:separator/>
      </w:r>
    </w:p>
  </w:footnote>
  <w:footnote w:type="continuationSeparator" w:id="0">
    <w:p w:rsidR="00B97012" w:rsidRDefault="00B97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530"/>
    <w:multiLevelType w:val="multilevel"/>
    <w:tmpl w:val="4CF48AD4"/>
    <w:styleLink w:val="List3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15:restartNumberingAfterBreak="0">
    <w:nsid w:val="0B5C0703"/>
    <w:multiLevelType w:val="multilevel"/>
    <w:tmpl w:val="4F0A846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17DC7999"/>
    <w:multiLevelType w:val="multilevel"/>
    <w:tmpl w:val="6BA886FA"/>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1A822DB3"/>
    <w:multiLevelType w:val="multilevel"/>
    <w:tmpl w:val="D876DC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1C8D0310"/>
    <w:multiLevelType w:val="multilevel"/>
    <w:tmpl w:val="410CCD48"/>
    <w:styleLink w:val="List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2F190392"/>
    <w:multiLevelType w:val="multilevel"/>
    <w:tmpl w:val="3F04FA6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36505F6E"/>
    <w:multiLevelType w:val="multilevel"/>
    <w:tmpl w:val="A290194E"/>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459B7B8B"/>
    <w:multiLevelType w:val="multilevel"/>
    <w:tmpl w:val="D3A875C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4AC11640"/>
    <w:multiLevelType w:val="multilevel"/>
    <w:tmpl w:val="84EAA34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15:restartNumberingAfterBreak="0">
    <w:nsid w:val="4B3158E3"/>
    <w:multiLevelType w:val="multilevel"/>
    <w:tmpl w:val="6AD60E9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15:restartNumberingAfterBreak="0">
    <w:nsid w:val="53F11599"/>
    <w:multiLevelType w:val="multilevel"/>
    <w:tmpl w:val="8210060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15:restartNumberingAfterBreak="0">
    <w:nsid w:val="564425D8"/>
    <w:multiLevelType w:val="multilevel"/>
    <w:tmpl w:val="FD0AF886"/>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15:restartNumberingAfterBreak="0">
    <w:nsid w:val="60207285"/>
    <w:multiLevelType w:val="multilevel"/>
    <w:tmpl w:val="6E949BE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3" w15:restartNumberingAfterBreak="0">
    <w:nsid w:val="61682282"/>
    <w:multiLevelType w:val="multilevel"/>
    <w:tmpl w:val="01D4A0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62FF2E2E"/>
    <w:multiLevelType w:val="multilevel"/>
    <w:tmpl w:val="906266E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721907FC"/>
    <w:multiLevelType w:val="multilevel"/>
    <w:tmpl w:val="E702C46A"/>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15:restartNumberingAfterBreak="0">
    <w:nsid w:val="7222418A"/>
    <w:multiLevelType w:val="multilevel"/>
    <w:tmpl w:val="283AC4A0"/>
    <w:styleLink w:val="List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7" w15:restartNumberingAfterBreak="0">
    <w:nsid w:val="72D77C05"/>
    <w:multiLevelType w:val="multilevel"/>
    <w:tmpl w:val="1DAE1ED4"/>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8" w15:restartNumberingAfterBreak="0">
    <w:nsid w:val="74651F76"/>
    <w:multiLevelType w:val="multilevel"/>
    <w:tmpl w:val="5A2CC82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15:restartNumberingAfterBreak="0">
    <w:nsid w:val="7B5D7C23"/>
    <w:multiLevelType w:val="multilevel"/>
    <w:tmpl w:val="23E469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7B814D07"/>
    <w:multiLevelType w:val="multilevel"/>
    <w:tmpl w:val="8A1CDE80"/>
    <w:styleLink w:val="List2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num w:numId="1">
    <w:abstractNumId w:val="15"/>
  </w:num>
  <w:num w:numId="2">
    <w:abstractNumId w:val="13"/>
  </w:num>
  <w:num w:numId="3">
    <w:abstractNumId w:val="9"/>
  </w:num>
  <w:num w:numId="4">
    <w:abstractNumId w:val="8"/>
  </w:num>
  <w:num w:numId="5">
    <w:abstractNumId w:val="10"/>
  </w:num>
  <w:num w:numId="6">
    <w:abstractNumId w:val="11"/>
  </w:num>
  <w:num w:numId="7">
    <w:abstractNumId w:val="18"/>
  </w:num>
  <w:num w:numId="8">
    <w:abstractNumId w:val="2"/>
  </w:num>
  <w:num w:numId="9">
    <w:abstractNumId w:val="14"/>
  </w:num>
  <w:num w:numId="10">
    <w:abstractNumId w:val="4"/>
  </w:num>
  <w:num w:numId="11">
    <w:abstractNumId w:val="12"/>
  </w:num>
  <w:num w:numId="12">
    <w:abstractNumId w:val="7"/>
  </w:num>
  <w:num w:numId="13">
    <w:abstractNumId w:val="16"/>
  </w:num>
  <w:num w:numId="14">
    <w:abstractNumId w:val="17"/>
  </w:num>
  <w:num w:numId="15">
    <w:abstractNumId w:val="19"/>
  </w:num>
  <w:num w:numId="16">
    <w:abstractNumId w:val="20"/>
  </w:num>
  <w:num w:numId="17">
    <w:abstractNumId w:val="6"/>
  </w:num>
  <w:num w:numId="18">
    <w:abstractNumId w:val="3"/>
  </w:num>
  <w:num w:numId="19">
    <w:abstractNumId w:val="1"/>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2882"/>
    <w:rsid w:val="00047C7F"/>
    <w:rsid w:val="001322D0"/>
    <w:rsid w:val="002460E0"/>
    <w:rsid w:val="00314E2A"/>
    <w:rsid w:val="003B5416"/>
    <w:rsid w:val="003D7D03"/>
    <w:rsid w:val="00497CED"/>
    <w:rsid w:val="004E734D"/>
    <w:rsid w:val="00662A39"/>
    <w:rsid w:val="007E16A8"/>
    <w:rsid w:val="00832B63"/>
    <w:rsid w:val="009076C0"/>
    <w:rsid w:val="009472C7"/>
    <w:rsid w:val="00956F6B"/>
    <w:rsid w:val="00A230F5"/>
    <w:rsid w:val="00AF5585"/>
    <w:rsid w:val="00B07B2E"/>
    <w:rsid w:val="00B52882"/>
    <w:rsid w:val="00B849A3"/>
    <w:rsid w:val="00B97012"/>
    <w:rsid w:val="00BA671A"/>
    <w:rsid w:val="00DB0D81"/>
    <w:rsid w:val="00F1747C"/>
    <w:rsid w:val="00F7100F"/>
    <w:rsid w:val="00FD4C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D6F17-3FC4-437B-8D2E-59E2F47D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5585"/>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5585"/>
    <w:rPr>
      <w:u w:val="single"/>
    </w:rPr>
  </w:style>
  <w:style w:type="paragraph" w:customStyle="1" w:styleId="HeaderFooter">
    <w:name w:val="Header &amp; Footer"/>
    <w:rsid w:val="00AF5585"/>
    <w:pPr>
      <w:tabs>
        <w:tab w:val="right" w:pos="9020"/>
      </w:tabs>
    </w:pPr>
    <w:rPr>
      <w:rFonts w:ascii="Helvetica" w:hAnsi="Arial Unicode MS" w:cs="Arial Unicode MS"/>
      <w:color w:val="000000"/>
      <w:sz w:val="24"/>
      <w:szCs w:val="24"/>
    </w:rPr>
  </w:style>
  <w:style w:type="paragraph" w:styleId="Footer">
    <w:name w:val="footer"/>
    <w:rsid w:val="00AF5585"/>
    <w:pPr>
      <w:tabs>
        <w:tab w:val="center" w:pos="4320"/>
        <w:tab w:val="right" w:pos="8640"/>
      </w:tabs>
    </w:pPr>
    <w:rPr>
      <w:rFonts w:ascii="Calibri" w:eastAsia="Calibri" w:hAnsi="Calibri" w:cs="Calibri"/>
      <w:color w:val="000000"/>
      <w:sz w:val="22"/>
      <w:szCs w:val="22"/>
      <w:u w:color="000000"/>
      <w:lang w:val="en-US"/>
    </w:rPr>
  </w:style>
  <w:style w:type="numbering" w:customStyle="1" w:styleId="List0">
    <w:name w:val="List 0"/>
    <w:basedOn w:val="ImportedStyle1"/>
    <w:rsid w:val="00AF5585"/>
    <w:pPr>
      <w:numPr>
        <w:numId w:val="10"/>
      </w:numPr>
    </w:pPr>
  </w:style>
  <w:style w:type="numbering" w:customStyle="1" w:styleId="ImportedStyle1">
    <w:name w:val="Imported Style 1"/>
    <w:rsid w:val="00AF5585"/>
  </w:style>
  <w:style w:type="character" w:customStyle="1" w:styleId="Link">
    <w:name w:val="Link"/>
    <w:rsid w:val="00AF5585"/>
    <w:rPr>
      <w:color w:val="0000FF"/>
      <w:u w:val="single" w:color="0000FF"/>
    </w:rPr>
  </w:style>
  <w:style w:type="character" w:customStyle="1" w:styleId="Hyperlink0">
    <w:name w:val="Hyperlink.0"/>
    <w:basedOn w:val="Link"/>
    <w:rsid w:val="00AF5585"/>
    <w:rPr>
      <w:rFonts w:ascii="Arial" w:eastAsia="Arial" w:hAnsi="Arial" w:cs="Arial"/>
      <w:color w:val="0000FF"/>
      <w:sz w:val="24"/>
      <w:szCs w:val="24"/>
      <w:u w:val="single" w:color="0000FF"/>
      <w:lang w:val="en-US"/>
    </w:rPr>
  </w:style>
  <w:style w:type="paragraph" w:customStyle="1" w:styleId="MediumGrid21">
    <w:name w:val="Medium Grid 21"/>
    <w:rsid w:val="00AF5585"/>
    <w:pPr>
      <w:spacing w:after="200" w:line="276" w:lineRule="auto"/>
    </w:pPr>
    <w:rPr>
      <w:rFonts w:eastAsia="Times New Roman"/>
      <w:color w:val="000000"/>
      <w:sz w:val="24"/>
      <w:szCs w:val="24"/>
      <w:u w:color="000000"/>
      <w:lang w:val="en-US"/>
    </w:rPr>
  </w:style>
  <w:style w:type="paragraph" w:customStyle="1" w:styleId="ColorfulList-Accent11">
    <w:name w:val="Colorful List - Accent 11"/>
    <w:rsid w:val="00AF5585"/>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rsid w:val="00AF5585"/>
    <w:pPr>
      <w:numPr>
        <w:numId w:val="13"/>
      </w:numPr>
    </w:pPr>
  </w:style>
  <w:style w:type="numbering" w:customStyle="1" w:styleId="ImportedStyle2">
    <w:name w:val="Imported Style 2"/>
    <w:rsid w:val="00AF5585"/>
  </w:style>
  <w:style w:type="character" w:customStyle="1" w:styleId="Hyperlink1">
    <w:name w:val="Hyperlink.1"/>
    <w:basedOn w:val="Link"/>
    <w:rsid w:val="00AF5585"/>
    <w:rPr>
      <w:rFonts w:ascii="Arial" w:eastAsia="Arial" w:hAnsi="Arial" w:cs="Arial"/>
      <w:color w:val="0000FF"/>
      <w:sz w:val="24"/>
      <w:szCs w:val="24"/>
      <w:u w:val="single" w:color="0000FF"/>
    </w:rPr>
  </w:style>
  <w:style w:type="numbering" w:customStyle="1" w:styleId="List21">
    <w:name w:val="List 21"/>
    <w:basedOn w:val="ImportedStyle3"/>
    <w:rsid w:val="00AF5585"/>
    <w:pPr>
      <w:numPr>
        <w:numId w:val="16"/>
      </w:numPr>
    </w:pPr>
  </w:style>
  <w:style w:type="numbering" w:customStyle="1" w:styleId="ImportedStyle3">
    <w:name w:val="Imported Style 3"/>
    <w:rsid w:val="00AF5585"/>
  </w:style>
  <w:style w:type="numbering" w:customStyle="1" w:styleId="List31">
    <w:name w:val="List 31"/>
    <w:basedOn w:val="ImportedStyle4"/>
    <w:rsid w:val="00AF5585"/>
    <w:pPr>
      <w:numPr>
        <w:numId w:val="21"/>
      </w:numPr>
    </w:pPr>
  </w:style>
  <w:style w:type="numbering" w:customStyle="1" w:styleId="ImportedStyle4">
    <w:name w:val="Imported Style 4"/>
    <w:rsid w:val="00AF5585"/>
  </w:style>
  <w:style w:type="paragraph" w:customStyle="1" w:styleId="Default">
    <w:name w:val="Default"/>
    <w:rsid w:val="00AF5585"/>
    <w:pPr>
      <w:spacing w:after="200" w:line="276" w:lineRule="auto"/>
    </w:pPr>
    <w:rPr>
      <w:rFonts w:ascii="Verdana" w:eastAsia="Verdana" w:hAnsi="Verdana" w:cs="Verdana"/>
      <w:color w:val="000000"/>
      <w:sz w:val="24"/>
      <w:szCs w:val="24"/>
      <w:u w:color="000000"/>
      <w:lang w:val="en-US"/>
    </w:rPr>
  </w:style>
  <w:style w:type="paragraph" w:styleId="BalloonText">
    <w:name w:val="Balloon Text"/>
    <w:basedOn w:val="Normal"/>
    <w:link w:val="BalloonTextChar"/>
    <w:uiPriority w:val="99"/>
    <w:semiHidden/>
    <w:unhideWhenUsed/>
    <w:rsid w:val="002460E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60E0"/>
    <w:rPr>
      <w:rFonts w:ascii="Lucida Grande" w:eastAsia="Calibri" w:hAnsi="Lucida Grande" w:cs="Calibri"/>
      <w:color w:val="000000"/>
      <w:sz w:val="18"/>
      <w:szCs w:val="18"/>
      <w:u w:color="000000"/>
      <w:lang w:val="en-US"/>
    </w:rPr>
  </w:style>
  <w:style w:type="paragraph" w:styleId="ListParagraph">
    <w:name w:val="List Paragraph"/>
    <w:basedOn w:val="Normal"/>
    <w:uiPriority w:val="34"/>
    <w:qFormat/>
    <w:rsid w:val="002460E0"/>
    <w:pPr>
      <w:ind w:left="720"/>
      <w:contextualSpacing/>
    </w:pPr>
  </w:style>
  <w:style w:type="character" w:styleId="FollowedHyperlink">
    <w:name w:val="FollowedHyperlink"/>
    <w:basedOn w:val="DefaultParagraphFont"/>
    <w:uiPriority w:val="99"/>
    <w:semiHidden/>
    <w:unhideWhenUsed/>
    <w:rsid w:val="00A230F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cpsych.ac.uk/pdf/syllabic%2520curriculum%2520mrcpsych%2520december%25202013.pdf" TargetMode="External"/><Relationship Id="rId4" Type="http://schemas.openxmlformats.org/officeDocument/2006/relationships/settings" Target="settings.xml"/><Relationship Id="rId9" Type="http://schemas.openxmlformats.org/officeDocument/2006/relationships/hyperlink" Target="http://rcpsych.ac.uk/traininpsychiatry/corespecialtytraining/curricula.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CC46-2685-40E6-A61A-957851A2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BSMHFT</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 Masud</dc:creator>
  <cp:lastModifiedBy>Tony Roche</cp:lastModifiedBy>
  <cp:revision>3</cp:revision>
  <dcterms:created xsi:type="dcterms:W3CDTF">2016-04-27T14:02:00Z</dcterms:created>
  <dcterms:modified xsi:type="dcterms:W3CDTF">2017-09-21T09:24:00Z</dcterms:modified>
</cp:coreProperties>
</file>